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0606" w:rsidRPr="00434323" w:rsidRDefault="00300606" w:rsidP="000B1A84">
      <w:pPr>
        <w:ind w:left="180"/>
        <w:jc w:val="right"/>
        <w:rPr>
          <w:b/>
          <w:caps/>
        </w:rPr>
      </w:pPr>
      <w:r w:rsidRPr="00434323">
        <w:rPr>
          <w:b/>
          <w:caps/>
        </w:rPr>
        <w:t>Apstiprināts</w:t>
      </w:r>
    </w:p>
    <w:p w:rsidR="00300606" w:rsidRPr="00434323" w:rsidRDefault="00300606" w:rsidP="000B1A84">
      <w:pPr>
        <w:jc w:val="right"/>
      </w:pPr>
      <w:r w:rsidRPr="00434323">
        <w:t>ar Latviešu valodas aģentūras</w:t>
      </w:r>
    </w:p>
    <w:p w:rsidR="00300606" w:rsidRPr="00434323" w:rsidRDefault="00300606" w:rsidP="000B1A84">
      <w:pPr>
        <w:jc w:val="right"/>
      </w:pPr>
      <w:r w:rsidRPr="00434323">
        <w:t>iepirkumu komisijas lēmumu (</w:t>
      </w:r>
      <w:smartTag w:uri="schemas-tilde-lv/tildestengine" w:element="veidnes">
        <w:smartTagPr>
          <w:attr w:name="id" w:val="-1"/>
          <w:attr w:name="baseform" w:val="protokols"/>
          <w:attr w:name="text" w:val="protokols"/>
        </w:smartTagPr>
        <w:r w:rsidRPr="00434323">
          <w:t>protokols</w:t>
        </w:r>
      </w:smartTag>
      <w:r w:rsidRPr="00434323">
        <w:t xml:space="preserve"> Nr. 1) </w:t>
      </w:r>
    </w:p>
    <w:p w:rsidR="00300606" w:rsidRPr="00434323" w:rsidRDefault="00300606" w:rsidP="000B1A84">
      <w:pPr>
        <w:pStyle w:val="Heading5"/>
        <w:spacing w:before="0" w:after="0"/>
        <w:jc w:val="right"/>
        <w:rPr>
          <w:b w:val="0"/>
          <w:i w:val="0"/>
          <w:sz w:val="24"/>
          <w:szCs w:val="24"/>
        </w:rPr>
      </w:pPr>
      <w:r w:rsidRPr="00434323">
        <w:rPr>
          <w:b w:val="0"/>
          <w:bCs w:val="0"/>
          <w:i w:val="0"/>
          <w:iCs w:val="0"/>
          <w:sz w:val="24"/>
          <w:szCs w:val="24"/>
        </w:rPr>
        <w:t xml:space="preserve">Rīgā, 2013. gada </w:t>
      </w:r>
      <w:r>
        <w:rPr>
          <w:b w:val="0"/>
          <w:bCs w:val="0"/>
          <w:i w:val="0"/>
          <w:iCs w:val="0"/>
          <w:sz w:val="24"/>
          <w:szCs w:val="24"/>
        </w:rPr>
        <w:t xml:space="preserve">9.septembrī </w:t>
      </w:r>
    </w:p>
    <w:p w:rsidR="00300606" w:rsidRPr="00434323" w:rsidRDefault="00300606">
      <w:pPr>
        <w:shd w:val="clear" w:color="auto" w:fill="FFFFFF"/>
        <w:autoSpaceDE w:val="0"/>
        <w:spacing w:before="120"/>
        <w:jc w:val="center"/>
        <w:rPr>
          <w:b/>
        </w:rPr>
      </w:pPr>
    </w:p>
    <w:p w:rsidR="00300606" w:rsidRPr="00434323" w:rsidRDefault="00300606">
      <w:pPr>
        <w:shd w:val="clear" w:color="auto" w:fill="FFFFFF"/>
        <w:autoSpaceDE w:val="0"/>
        <w:spacing w:before="120"/>
        <w:jc w:val="center"/>
        <w:rPr>
          <w:b/>
        </w:rPr>
      </w:pPr>
    </w:p>
    <w:p w:rsidR="00300606" w:rsidRPr="00434323" w:rsidRDefault="00300606">
      <w:pPr>
        <w:shd w:val="clear" w:color="auto" w:fill="FFFFFF"/>
        <w:autoSpaceDE w:val="0"/>
        <w:spacing w:before="120"/>
        <w:jc w:val="center"/>
        <w:rPr>
          <w:b/>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84.4pt;margin-top:4.55pt;width:102.3pt;height:56.9pt;z-index:251658240;visibility:visible">
            <v:imagedata r:id="rId7" o:title=""/>
            <w10:wrap type="square"/>
          </v:shape>
        </w:pict>
      </w:r>
    </w:p>
    <w:p w:rsidR="00300606" w:rsidRPr="00434323" w:rsidRDefault="00300606" w:rsidP="00FA2A23">
      <w:pPr>
        <w:pStyle w:val="Header"/>
        <w:ind w:left="-993"/>
        <w:jc w:val="right"/>
      </w:pPr>
    </w:p>
    <w:p w:rsidR="00300606" w:rsidRPr="00434323" w:rsidRDefault="00300606">
      <w:pPr>
        <w:shd w:val="clear" w:color="auto" w:fill="FFFFFF"/>
        <w:autoSpaceDE w:val="0"/>
        <w:spacing w:before="120"/>
        <w:jc w:val="center"/>
        <w:rPr>
          <w:b/>
        </w:rPr>
      </w:pPr>
    </w:p>
    <w:p w:rsidR="00300606" w:rsidRPr="00434323" w:rsidRDefault="00300606">
      <w:pPr>
        <w:shd w:val="clear" w:color="auto" w:fill="FFFFFF"/>
        <w:autoSpaceDE w:val="0"/>
        <w:spacing w:before="120"/>
        <w:jc w:val="center"/>
        <w:rPr>
          <w:b/>
        </w:rPr>
      </w:pPr>
    </w:p>
    <w:p w:rsidR="00300606" w:rsidRDefault="00300606" w:rsidP="004D2448">
      <w:pPr>
        <w:pStyle w:val="Heading5"/>
        <w:numPr>
          <w:ilvl w:val="0"/>
          <w:numId w:val="0"/>
        </w:numPr>
        <w:spacing w:before="0" w:after="120"/>
        <w:jc w:val="center"/>
        <w:rPr>
          <w:b w:val="0"/>
          <w:i w:val="0"/>
          <w:sz w:val="24"/>
          <w:szCs w:val="24"/>
        </w:rPr>
      </w:pPr>
    </w:p>
    <w:p w:rsidR="00300606" w:rsidRPr="00434323" w:rsidRDefault="00300606" w:rsidP="004D2448">
      <w:pPr>
        <w:pStyle w:val="Heading5"/>
        <w:numPr>
          <w:ilvl w:val="0"/>
          <w:numId w:val="0"/>
        </w:numPr>
        <w:spacing w:before="0" w:after="120"/>
        <w:jc w:val="center"/>
        <w:rPr>
          <w:b w:val="0"/>
          <w:i w:val="0"/>
          <w:sz w:val="24"/>
          <w:szCs w:val="24"/>
        </w:rPr>
      </w:pPr>
      <w:r w:rsidRPr="00434323">
        <w:rPr>
          <w:b w:val="0"/>
          <w:i w:val="0"/>
          <w:sz w:val="24"/>
          <w:szCs w:val="24"/>
        </w:rPr>
        <w:t>Latviešu valodas aģentūras</w:t>
      </w:r>
    </w:p>
    <w:p w:rsidR="00300606" w:rsidRPr="00434323" w:rsidRDefault="00300606" w:rsidP="004D2448">
      <w:pPr>
        <w:jc w:val="center"/>
        <w:rPr>
          <w:bCs/>
          <w:color w:val="000000"/>
        </w:rPr>
      </w:pPr>
      <w:r w:rsidRPr="00434323">
        <w:rPr>
          <w:bCs/>
          <w:color w:val="000000"/>
        </w:rPr>
        <w:t>Iepirkuma Publisko iepirkumu likuma 8.</w:t>
      </w:r>
      <w:r w:rsidRPr="00434323">
        <w:rPr>
          <w:bCs/>
          <w:color w:val="000000"/>
          <w:vertAlign w:val="superscript"/>
        </w:rPr>
        <w:t>1</w:t>
      </w:r>
      <w:r w:rsidRPr="00434323">
        <w:rPr>
          <w:bCs/>
          <w:color w:val="000000"/>
        </w:rPr>
        <w:t xml:space="preserve"> panta kārtībā</w:t>
      </w:r>
    </w:p>
    <w:p w:rsidR="00300606" w:rsidRPr="00434323" w:rsidRDefault="00300606" w:rsidP="004D2448">
      <w:pPr>
        <w:autoSpaceDE w:val="0"/>
        <w:spacing w:before="120"/>
        <w:jc w:val="center"/>
        <w:rPr>
          <w:b/>
        </w:rPr>
      </w:pPr>
      <w:r w:rsidRPr="00434323">
        <w:rPr>
          <w:b/>
        </w:rPr>
        <w:t>„</w:t>
      </w:r>
      <w:r>
        <w:rPr>
          <w:b/>
        </w:rPr>
        <w:t>Audiovizuāla metodiskā materiāla</w:t>
      </w:r>
      <w:r w:rsidRPr="00434323">
        <w:rPr>
          <w:b/>
        </w:rPr>
        <w:t xml:space="preserve"> izstrādes pakalpojumi”</w:t>
      </w:r>
    </w:p>
    <w:p w:rsidR="00300606" w:rsidRPr="00434323" w:rsidRDefault="00300606" w:rsidP="004D2448">
      <w:pPr>
        <w:shd w:val="clear" w:color="auto" w:fill="FFFFFF"/>
        <w:tabs>
          <w:tab w:val="center" w:pos="4153"/>
          <w:tab w:val="left" w:pos="6675"/>
        </w:tabs>
        <w:autoSpaceDE w:val="0"/>
        <w:spacing w:before="120"/>
        <w:jc w:val="center"/>
        <w:rPr>
          <w:bCs/>
          <w:color w:val="000000"/>
        </w:rPr>
      </w:pPr>
      <w:r w:rsidRPr="00434323">
        <w:rPr>
          <w:bCs/>
          <w:color w:val="000000"/>
        </w:rPr>
        <w:t>(iepirkuma Nr. LVA</w:t>
      </w:r>
      <w:r>
        <w:rPr>
          <w:bCs/>
          <w:color w:val="000000"/>
        </w:rPr>
        <w:t xml:space="preserve"> 2013/20P </w:t>
      </w:r>
      <w:r w:rsidRPr="00434323">
        <w:rPr>
          <w:bCs/>
          <w:color w:val="000000"/>
        </w:rPr>
        <w:t>)</w:t>
      </w:r>
    </w:p>
    <w:p w:rsidR="00300606" w:rsidRPr="00434323" w:rsidRDefault="00300606" w:rsidP="00145975">
      <w:pPr>
        <w:shd w:val="clear" w:color="auto" w:fill="FFFFFF"/>
        <w:tabs>
          <w:tab w:val="center" w:pos="4153"/>
          <w:tab w:val="left" w:pos="6675"/>
        </w:tabs>
        <w:autoSpaceDE w:val="0"/>
        <w:spacing w:before="120"/>
        <w:rPr>
          <w:bCs/>
          <w:color w:val="000000"/>
        </w:rPr>
      </w:pPr>
    </w:p>
    <w:p w:rsidR="00300606" w:rsidRPr="00434323" w:rsidRDefault="00300606">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434323">
          <w:rPr>
            <w:b/>
            <w:bCs/>
            <w:color w:val="000000"/>
          </w:rPr>
          <w:t>NOLIKUMS</w:t>
        </w:r>
      </w:smartTag>
    </w:p>
    <w:p w:rsidR="00300606" w:rsidRPr="00434323" w:rsidRDefault="00300606">
      <w:pPr>
        <w:shd w:val="clear" w:color="auto" w:fill="FFFFFF"/>
        <w:autoSpaceDE w:val="0"/>
        <w:jc w:val="center"/>
        <w:rPr>
          <w:b/>
          <w:bCs/>
          <w:color w:val="000000"/>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sz w:val="26"/>
          <w:szCs w:val="26"/>
        </w:rPr>
      </w:pPr>
    </w:p>
    <w:p w:rsidR="00300606" w:rsidRPr="00434323" w:rsidRDefault="00300606">
      <w:pPr>
        <w:jc w:val="center"/>
        <w:rPr>
          <w:b/>
          <w:i/>
          <w:sz w:val="26"/>
          <w:szCs w:val="26"/>
        </w:rPr>
      </w:pPr>
    </w:p>
    <w:p w:rsidR="00300606" w:rsidRDefault="00300606">
      <w:pPr>
        <w:jc w:val="center"/>
      </w:pPr>
      <w:r w:rsidRPr="00434323">
        <w:t xml:space="preserve">Rīgā </w:t>
      </w:r>
    </w:p>
    <w:p w:rsidR="00300606" w:rsidRPr="00434323" w:rsidRDefault="00300606">
      <w:pPr>
        <w:jc w:val="center"/>
      </w:pPr>
      <w:r w:rsidRPr="00434323">
        <w:t>2013. gadā</w:t>
      </w:r>
    </w:p>
    <w:p w:rsidR="00300606" w:rsidRPr="00434323" w:rsidRDefault="00300606">
      <w:pPr>
        <w:jc w:val="center"/>
        <w:rPr>
          <w:b/>
          <w:i/>
          <w:sz w:val="26"/>
          <w:szCs w:val="26"/>
        </w:rPr>
      </w:pPr>
    </w:p>
    <w:p w:rsidR="00300606" w:rsidRPr="00434323" w:rsidRDefault="00300606">
      <w:pPr>
        <w:jc w:val="center"/>
        <w:rPr>
          <w:b/>
          <w:i/>
          <w:sz w:val="26"/>
          <w:szCs w:val="26"/>
        </w:rPr>
      </w:pPr>
      <w:r w:rsidRPr="00434323">
        <w:rPr>
          <w:b/>
          <w:i/>
          <w:sz w:val="26"/>
          <w:szCs w:val="26"/>
        </w:rPr>
        <w:br w:type="page"/>
      </w:r>
    </w:p>
    <w:p w:rsidR="00300606" w:rsidRPr="00434323" w:rsidRDefault="00300606" w:rsidP="002B67B9">
      <w:pPr>
        <w:pStyle w:val="BodyText"/>
        <w:numPr>
          <w:ilvl w:val="0"/>
          <w:numId w:val="2"/>
        </w:numPr>
        <w:shd w:val="clear" w:color="auto" w:fill="FFFFFF"/>
        <w:tabs>
          <w:tab w:val="clear" w:pos="720"/>
        </w:tabs>
        <w:autoSpaceDE w:val="0"/>
        <w:spacing w:before="120" w:after="0"/>
        <w:ind w:left="426" w:hanging="426"/>
        <w:jc w:val="both"/>
      </w:pPr>
      <w:r w:rsidRPr="00434323">
        <w:rPr>
          <w:b/>
        </w:rPr>
        <w:t>Pasūtītājs</w:t>
      </w:r>
    </w:p>
    <w:p w:rsidR="00300606" w:rsidRPr="00434323" w:rsidRDefault="00300606" w:rsidP="002B67B9">
      <w:pPr>
        <w:spacing w:before="120"/>
        <w:ind w:left="426" w:hanging="426"/>
        <w:jc w:val="both"/>
        <w:rPr>
          <w:b/>
        </w:rPr>
      </w:pPr>
      <w:r w:rsidRPr="00434323">
        <w:tab/>
        <w:t>Latviešu valodas aģentūra (</w:t>
      </w:r>
      <w:r w:rsidRPr="00434323">
        <w:rPr>
          <w:iCs/>
        </w:rPr>
        <w:t xml:space="preserve">turpmāk – </w:t>
      </w:r>
      <w:r w:rsidRPr="00434323">
        <w:t>LVA)</w:t>
      </w:r>
    </w:p>
    <w:p w:rsidR="00300606" w:rsidRPr="00434323" w:rsidRDefault="00300606"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300606" w:rsidRPr="00434323" w:rsidRDefault="00300606"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300606" w:rsidRPr="00434323" w:rsidRDefault="00300606"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300606" w:rsidRPr="00434323" w:rsidRDefault="00300606"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id" w:val="-1"/>
          <w:attr w:name="baseform" w:val="Fakss"/>
          <w:attr w:name="text" w:val="Fakss"/>
        </w:smartTagPr>
        <w:r w:rsidRPr="00434323">
          <w:t>Fakss</w:t>
        </w:r>
      </w:smartTag>
      <w:r w:rsidRPr="00434323">
        <w:t>: 67201683</w:t>
      </w:r>
    </w:p>
    <w:p w:rsidR="00300606" w:rsidRPr="00434323" w:rsidRDefault="00300606" w:rsidP="002B67B9">
      <w:pPr>
        <w:pStyle w:val="BodyText"/>
        <w:shd w:val="clear" w:color="auto" w:fill="FFFFFF"/>
        <w:autoSpaceDE w:val="0"/>
        <w:autoSpaceDN w:val="0"/>
        <w:adjustRightInd w:val="0"/>
        <w:spacing w:after="0"/>
        <w:ind w:left="426" w:hanging="426"/>
        <w:jc w:val="both"/>
      </w:pPr>
      <w:r>
        <w:tab/>
        <w:t>E-pasts</w:t>
      </w:r>
      <w:r w:rsidRPr="00434323">
        <w:t xml:space="preserve">: </w:t>
      </w:r>
      <w:hyperlink r:id="rId8" w:history="1">
        <w:r w:rsidRPr="00434323">
          <w:rPr>
            <w:rStyle w:val="Hyperlink"/>
          </w:rPr>
          <w:t>agentura@valoda.lv</w:t>
        </w:r>
      </w:hyperlink>
    </w:p>
    <w:p w:rsidR="00300606" w:rsidRPr="00434323" w:rsidRDefault="00300606"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300606" w:rsidRPr="00434323" w:rsidRDefault="00300606"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300606" w:rsidRPr="00434323" w:rsidRDefault="00300606" w:rsidP="002B67B9">
      <w:pPr>
        <w:numPr>
          <w:ilvl w:val="0"/>
          <w:numId w:val="2"/>
        </w:numPr>
        <w:tabs>
          <w:tab w:val="clear" w:pos="720"/>
        </w:tabs>
        <w:spacing w:before="120"/>
        <w:ind w:left="426" w:hanging="426"/>
        <w:jc w:val="both"/>
      </w:pPr>
      <w:r w:rsidRPr="00434323">
        <w:rPr>
          <w:b/>
        </w:rPr>
        <w:t xml:space="preserve">Iepirkuma procedūras izvēles pamatojums </w:t>
      </w:r>
    </w:p>
    <w:p w:rsidR="00300606" w:rsidRPr="00434323" w:rsidRDefault="00300606" w:rsidP="002B67B9">
      <w:pPr>
        <w:spacing w:before="120"/>
        <w:ind w:left="426"/>
        <w:jc w:val="both"/>
      </w:pPr>
      <w:r w:rsidRPr="00434323">
        <w:t>Iepirkums tiek organizēts atbilstoši Publisko iepirkumu likuma 8.</w:t>
      </w:r>
      <w:r w:rsidRPr="00434323">
        <w:rPr>
          <w:vertAlign w:val="superscript"/>
        </w:rPr>
        <w:t>1</w:t>
      </w:r>
      <w:r w:rsidRPr="00434323">
        <w:t xml:space="preserve"> </w:t>
      </w:r>
      <w:r>
        <w:t xml:space="preserve">panta </w:t>
      </w:r>
      <w:r w:rsidRPr="00434323">
        <w:t>10.daļas noteikumiem.</w:t>
      </w:r>
    </w:p>
    <w:p w:rsidR="00300606" w:rsidRPr="00434323" w:rsidRDefault="00300606" w:rsidP="002B67B9">
      <w:pPr>
        <w:numPr>
          <w:ilvl w:val="0"/>
          <w:numId w:val="2"/>
        </w:numPr>
        <w:tabs>
          <w:tab w:val="clear" w:pos="720"/>
        </w:tabs>
        <w:spacing w:before="120"/>
        <w:ind w:left="426" w:hanging="426"/>
        <w:jc w:val="both"/>
      </w:pPr>
      <w:r w:rsidRPr="00434323">
        <w:rPr>
          <w:b/>
        </w:rPr>
        <w:t>Iepirkuma priekšmets</w:t>
      </w:r>
    </w:p>
    <w:p w:rsidR="00300606" w:rsidRDefault="00300606" w:rsidP="0030440D">
      <w:pPr>
        <w:autoSpaceDE w:val="0"/>
        <w:spacing w:before="120"/>
        <w:rPr>
          <w:b/>
        </w:rPr>
      </w:pPr>
      <w:r>
        <w:rPr>
          <w:b/>
        </w:rPr>
        <w:t xml:space="preserve">       </w:t>
      </w:r>
      <w:r w:rsidRPr="00434323">
        <w:rPr>
          <w:b/>
        </w:rPr>
        <w:t>„</w:t>
      </w:r>
      <w:r>
        <w:rPr>
          <w:b/>
        </w:rPr>
        <w:t>Audiovizuāla metodiskā materiāla</w:t>
      </w:r>
      <w:r w:rsidRPr="00434323">
        <w:rPr>
          <w:b/>
        </w:rPr>
        <w:t xml:space="preserve"> izstrādes pakalpojumi”</w:t>
      </w:r>
    </w:p>
    <w:p w:rsidR="00300606" w:rsidRPr="00434323" w:rsidRDefault="00300606" w:rsidP="00D80BC4">
      <w:pPr>
        <w:autoSpaceDE w:val="0"/>
        <w:spacing w:before="120"/>
        <w:ind w:left="426"/>
        <w:rPr>
          <w:b/>
        </w:rPr>
      </w:pPr>
      <w:r w:rsidRPr="00434323">
        <w:rPr>
          <w:color w:val="000000"/>
        </w:rPr>
        <w:t xml:space="preserve">CPV kods: </w:t>
      </w:r>
      <w:r>
        <w:t>92111100-3</w:t>
      </w:r>
    </w:p>
    <w:p w:rsidR="00300606" w:rsidRPr="00434323" w:rsidRDefault="00300606" w:rsidP="002B67B9">
      <w:pPr>
        <w:numPr>
          <w:ilvl w:val="0"/>
          <w:numId w:val="2"/>
        </w:numPr>
        <w:tabs>
          <w:tab w:val="clear" w:pos="720"/>
        </w:tabs>
        <w:spacing w:before="120"/>
        <w:ind w:left="426" w:hanging="426"/>
        <w:jc w:val="both"/>
        <w:rPr>
          <w:b/>
        </w:rPr>
      </w:pPr>
      <w:r w:rsidRPr="00434323">
        <w:rPr>
          <w:b/>
        </w:rPr>
        <w:t xml:space="preserve">Līguma izpildes laiks un vieta </w:t>
      </w:r>
    </w:p>
    <w:p w:rsidR="00300606" w:rsidRPr="00434323" w:rsidRDefault="00300606" w:rsidP="00B57741">
      <w:pPr>
        <w:numPr>
          <w:ilvl w:val="1"/>
          <w:numId w:val="39"/>
        </w:numPr>
        <w:tabs>
          <w:tab w:val="clear" w:pos="360"/>
        </w:tabs>
        <w:spacing w:before="120"/>
        <w:ind w:left="1134" w:hanging="425"/>
        <w:jc w:val="both"/>
      </w:pPr>
      <w:r w:rsidRPr="00434323">
        <w:t xml:space="preserve">Paredzamais līguma izpildes termiņš – </w:t>
      </w:r>
      <w:r>
        <w:t>6 nedēļas no iepirkuma līguma noslēgšanas;</w:t>
      </w:r>
    </w:p>
    <w:p w:rsidR="00300606" w:rsidRPr="00434323" w:rsidRDefault="00300606" w:rsidP="00B57741">
      <w:pPr>
        <w:numPr>
          <w:ilvl w:val="1"/>
          <w:numId w:val="39"/>
        </w:numPr>
        <w:tabs>
          <w:tab w:val="clear" w:pos="360"/>
        </w:tabs>
        <w:spacing w:before="120"/>
        <w:ind w:left="1134" w:hanging="425"/>
        <w:jc w:val="both"/>
      </w:pPr>
      <w:r w:rsidRPr="00434323">
        <w:t>Līguma izpildes vieta – Latvija.</w:t>
      </w:r>
    </w:p>
    <w:p w:rsidR="00300606" w:rsidRPr="00434323" w:rsidRDefault="00300606" w:rsidP="0030440D">
      <w:pPr>
        <w:numPr>
          <w:ilvl w:val="0"/>
          <w:numId w:val="39"/>
        </w:numPr>
        <w:spacing w:before="120"/>
        <w:jc w:val="both"/>
        <w:rPr>
          <w:b/>
        </w:rPr>
      </w:pPr>
      <w:r w:rsidRPr="00434323">
        <w:rPr>
          <w:b/>
        </w:rPr>
        <w:t>Iepirkumu komisijas noteiktā kontaktpersona</w:t>
      </w:r>
    </w:p>
    <w:p w:rsidR="00300606" w:rsidRPr="00434323" w:rsidRDefault="00300606" w:rsidP="002B67B9">
      <w:pPr>
        <w:spacing w:before="120"/>
        <w:ind w:left="426"/>
        <w:jc w:val="both"/>
        <w:rPr>
          <w:b/>
        </w:rPr>
      </w:pPr>
      <w:r>
        <w:t>Liene Valdmane</w:t>
      </w:r>
      <w:r w:rsidRPr="00434323">
        <w:t xml:space="preserve">, tālr. </w:t>
      </w:r>
      <w:r w:rsidRPr="0030440D">
        <w:rPr>
          <w:lang w:eastAsia="lv-LV"/>
        </w:rPr>
        <w:t xml:space="preserve">67350765, </w:t>
      </w:r>
      <w:smartTag w:uri="schemas-tilde-lv/tildestengine" w:element="veidnes">
        <w:smartTagPr>
          <w:attr w:name="id" w:val="-1"/>
          <w:attr w:name="baseform" w:val="CV"/>
          <w:attr w:name="text" w:val="CV"/>
        </w:smartTagPr>
        <w:r w:rsidRPr="00434323">
          <w:t>fakss</w:t>
        </w:r>
      </w:smartTag>
      <w:r w:rsidRPr="00434323">
        <w:t xml:space="preserve"> 67201683, e-pasts: </w:t>
      </w:r>
      <w:hyperlink r:id="rId9" w:history="1">
        <w:r w:rsidRPr="00FE1D98">
          <w:rPr>
            <w:rStyle w:val="Hyperlink"/>
          </w:rPr>
          <w:t>liene.valdmane@gmail.com</w:t>
        </w:r>
      </w:hyperlink>
      <w:r w:rsidRPr="00434323">
        <w:t xml:space="preserve">, adrese: Lāčplēša ielā 35-5, Rīgā, LV-1011. </w:t>
      </w:r>
      <w:r w:rsidRPr="00434323">
        <w:rPr>
          <w:iCs/>
        </w:rPr>
        <w:t>Visi jautājumi par iepirkuma priekšmetu un piedāvājumu iesniegšanas kārtību adresējami kontaktpersonai līdz piedāvājumu iesniegšanas termiņa beigām.</w:t>
      </w:r>
    </w:p>
    <w:p w:rsidR="00300606" w:rsidRPr="00434323" w:rsidRDefault="00300606" w:rsidP="002B67B9">
      <w:pPr>
        <w:numPr>
          <w:ilvl w:val="0"/>
          <w:numId w:val="39"/>
        </w:numPr>
        <w:spacing w:before="120"/>
        <w:ind w:left="426" w:hanging="426"/>
        <w:jc w:val="both"/>
        <w:rPr>
          <w:b/>
        </w:rPr>
      </w:pPr>
      <w:r w:rsidRPr="00434323">
        <w:rPr>
          <w:b/>
        </w:rPr>
        <w:t xml:space="preserve">Iespējas iepazīties ar iepirkuma nolikumu un to saņemt </w:t>
      </w:r>
    </w:p>
    <w:p w:rsidR="00300606" w:rsidRPr="00434323" w:rsidRDefault="00300606" w:rsidP="00B57741">
      <w:pPr>
        <w:pStyle w:val="BodyText"/>
        <w:numPr>
          <w:ilvl w:val="1"/>
          <w:numId w:val="39"/>
        </w:numPr>
        <w:spacing w:before="120" w:after="0"/>
        <w:ind w:left="1134" w:hanging="425"/>
        <w:jc w:val="both"/>
      </w:pPr>
      <w:r w:rsidRPr="00434323">
        <w:rPr>
          <w:bCs/>
        </w:rPr>
        <w:t xml:space="preserve">Ieinteresētās personas ar iepirkuma nolikumu var iepazīties Pasūtītāja mājaslapā </w:t>
      </w:r>
      <w:hyperlink r:id="rId10" w:history="1">
        <w:r w:rsidRPr="00434323">
          <w:rPr>
            <w:rStyle w:val="Hyperlink"/>
          </w:rPr>
          <w:t>www.valoda.lv</w:t>
        </w:r>
      </w:hyperlink>
      <w:r w:rsidRPr="00434323">
        <w:rPr>
          <w:bCs/>
        </w:rPr>
        <w:t xml:space="preserve">. </w:t>
      </w:r>
    </w:p>
    <w:p w:rsidR="00300606" w:rsidRPr="00434323" w:rsidRDefault="00300606" w:rsidP="00B57741">
      <w:pPr>
        <w:pStyle w:val="BodyText"/>
        <w:numPr>
          <w:ilvl w:val="1"/>
          <w:numId w:val="39"/>
        </w:numPr>
        <w:spacing w:before="120" w:after="0"/>
        <w:ind w:left="1134"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300606" w:rsidRPr="00145975" w:rsidRDefault="00300606" w:rsidP="004C55E7">
      <w:pPr>
        <w:numPr>
          <w:ilvl w:val="0"/>
          <w:numId w:val="39"/>
        </w:numPr>
        <w:spacing w:before="120"/>
        <w:ind w:left="426" w:hanging="426"/>
        <w:jc w:val="both"/>
      </w:pPr>
      <w:r w:rsidRPr="00434323">
        <w:rPr>
          <w:b/>
        </w:rPr>
        <w:t>Pi</w:t>
      </w:r>
      <w:r>
        <w:rPr>
          <w:b/>
        </w:rPr>
        <w:t>edāvājumu iesniegšanas termiņš</w:t>
      </w:r>
      <w:r w:rsidRPr="00434323">
        <w:rPr>
          <w:b/>
        </w:rPr>
        <w:t xml:space="preserve"> </w:t>
      </w:r>
    </w:p>
    <w:p w:rsidR="00300606" w:rsidRPr="00434323" w:rsidRDefault="00300606" w:rsidP="00145975">
      <w:pPr>
        <w:spacing w:before="120"/>
        <w:ind w:left="426"/>
        <w:jc w:val="both"/>
      </w:pPr>
      <w:r w:rsidRPr="00145975">
        <w:t xml:space="preserve">2013. gada </w:t>
      </w:r>
      <w:r>
        <w:t>23. septembra</w:t>
      </w:r>
      <w:r w:rsidRPr="00145975">
        <w:t xml:space="preserve"> plkst. 17:00.</w:t>
      </w:r>
      <w:r w:rsidRPr="00434323">
        <w:t xml:space="preserve"> Piedāvājumi, kas iesniegti pēc šī termiņa, netiks vērtēti. </w:t>
      </w:r>
    </w:p>
    <w:p w:rsidR="00300606" w:rsidRPr="00434323" w:rsidRDefault="00300606" w:rsidP="002B67B9">
      <w:pPr>
        <w:numPr>
          <w:ilvl w:val="0"/>
          <w:numId w:val="39"/>
        </w:numPr>
        <w:spacing w:before="120"/>
        <w:ind w:left="426" w:hanging="426"/>
        <w:jc w:val="both"/>
        <w:rPr>
          <w:b/>
        </w:rPr>
      </w:pPr>
      <w:r w:rsidRPr="00434323">
        <w:rPr>
          <w:b/>
        </w:rPr>
        <w:t xml:space="preserve">Piedāvājumu iesniegšanas vieta </w:t>
      </w:r>
    </w:p>
    <w:p w:rsidR="00300606" w:rsidRPr="00434323" w:rsidRDefault="00300606" w:rsidP="00B57741">
      <w:pPr>
        <w:numPr>
          <w:ilvl w:val="1"/>
          <w:numId w:val="39"/>
        </w:numPr>
        <w:spacing w:before="120"/>
        <w:ind w:left="1134" w:hanging="567"/>
        <w:jc w:val="both"/>
      </w:pPr>
      <w:r w:rsidRPr="00434323">
        <w:t>Piedāvājumu iesniedz personīgi Latviešu valodas aģentūrā, kas atrodas Lāčplēša ielā 35-5, Rīgā, LV-1011, vai nosūtot pa pastu uz šo adresi. Pasta sūtījumam jābūt nogādātam šajā punktā norādītajā adresē līdz piedāvājumu iesniegšanas termiņam. Piedāvājums, kas iesniegts pēc minētā termiņa, netiks atvērts.</w:t>
      </w:r>
    </w:p>
    <w:p w:rsidR="00300606" w:rsidRPr="00434323" w:rsidRDefault="00300606" w:rsidP="00B57741">
      <w:pPr>
        <w:numPr>
          <w:ilvl w:val="1"/>
          <w:numId w:val="39"/>
        </w:numPr>
        <w:spacing w:before="120"/>
        <w:ind w:left="1134" w:hanging="567"/>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300606" w:rsidRPr="00434323" w:rsidRDefault="00300606" w:rsidP="002B67B9">
      <w:pPr>
        <w:numPr>
          <w:ilvl w:val="0"/>
          <w:numId w:val="39"/>
        </w:numPr>
        <w:spacing w:before="120"/>
        <w:ind w:left="426" w:hanging="426"/>
        <w:jc w:val="both"/>
        <w:rPr>
          <w:b/>
        </w:rPr>
      </w:pPr>
      <w:r w:rsidRPr="00434323">
        <w:rPr>
          <w:b/>
        </w:rPr>
        <w:t>Piedāvājumu noformēšana</w:t>
      </w:r>
    </w:p>
    <w:p w:rsidR="00300606" w:rsidRPr="00434323" w:rsidRDefault="00300606" w:rsidP="00B57741">
      <w:pPr>
        <w:numPr>
          <w:ilvl w:val="1"/>
          <w:numId w:val="39"/>
        </w:numPr>
        <w:spacing w:before="120"/>
        <w:ind w:left="1134" w:hanging="567"/>
        <w:jc w:val="both"/>
      </w:pPr>
      <w:r w:rsidRPr="00434323">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300606" w:rsidRPr="00434323" w:rsidRDefault="00300606" w:rsidP="00B57741">
      <w:pPr>
        <w:numPr>
          <w:ilvl w:val="1"/>
          <w:numId w:val="39"/>
        </w:numPr>
        <w:spacing w:before="120"/>
        <w:ind w:left="1134" w:hanging="567"/>
        <w:jc w:val="both"/>
      </w:pPr>
      <w:r w:rsidRPr="00434323">
        <w:t>Pretendents piedāvājumu iesniedz 2 (divos) eksemplāros, no kuriem 1 (viens) ir oriģināls un 1 (viens) – kopija.</w:t>
      </w:r>
    </w:p>
    <w:p w:rsidR="00300606" w:rsidRPr="00434323" w:rsidRDefault="00300606" w:rsidP="00B57741">
      <w:pPr>
        <w:numPr>
          <w:ilvl w:val="1"/>
          <w:numId w:val="39"/>
        </w:numPr>
        <w:spacing w:before="120"/>
        <w:ind w:left="1134" w:hanging="567"/>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p>
    <w:p w:rsidR="00300606" w:rsidRPr="00434323" w:rsidRDefault="00300606" w:rsidP="00B57741">
      <w:pPr>
        <w:pStyle w:val="ListParagraph"/>
        <w:numPr>
          <w:ilvl w:val="1"/>
          <w:numId w:val="39"/>
        </w:numPr>
        <w:spacing w:before="120"/>
        <w:ind w:left="1134" w:hanging="567"/>
        <w:jc w:val="both"/>
      </w:pPr>
      <w:r w:rsidRPr="00434323">
        <w:rPr>
          <w:u w:val="single"/>
        </w:rPr>
        <w:t>Piedāvājumam pievieno izziņu par amatpersonām,</w:t>
      </w:r>
      <w:r w:rsidRPr="00434323">
        <w:t xml:space="preserve"> kam ir paraksta tiesības, kas ir izdota ne vēlāk kā 30 (trīsdesmit) dienas no piedāvājuma parakstīšanas dienas, vai pilnvaras kopiju, kas dod tiesības pārstāvēt Pretendentu </w:t>
      </w:r>
      <w:r w:rsidRPr="00434323">
        <w:rPr>
          <w:i/>
        </w:rPr>
        <w:t>(ja attiecas).</w:t>
      </w:r>
    </w:p>
    <w:p w:rsidR="00300606" w:rsidRPr="00434323" w:rsidRDefault="00300606" w:rsidP="00B57741">
      <w:pPr>
        <w:numPr>
          <w:ilvl w:val="1"/>
          <w:numId w:val="39"/>
        </w:numPr>
        <w:spacing w:before="120"/>
        <w:ind w:left="1134" w:hanging="567"/>
        <w:jc w:val="both"/>
      </w:pPr>
      <w:r w:rsidRPr="00434323">
        <w:t>Piedāvājums jāievieto slēgtā A4 formāta aploksnē tā, lai tajā iekļautā informācija nebūtu redzama un pieejama līdz piedāvājumu atvēršanas brīdim.</w:t>
      </w:r>
    </w:p>
    <w:p w:rsidR="00300606" w:rsidRPr="00434323" w:rsidRDefault="00300606" w:rsidP="00B57741">
      <w:pPr>
        <w:numPr>
          <w:ilvl w:val="1"/>
          <w:numId w:val="39"/>
        </w:numPr>
        <w:spacing w:before="120"/>
        <w:ind w:left="1134" w:hanging="567"/>
        <w:jc w:val="both"/>
      </w:pPr>
      <w:r w:rsidRPr="00434323">
        <w:t>Uz aploksnes jānorāda:</w:t>
      </w:r>
    </w:p>
    <w:p w:rsidR="00300606" w:rsidRDefault="00300606" w:rsidP="00B57741">
      <w:pPr>
        <w:numPr>
          <w:ilvl w:val="2"/>
          <w:numId w:val="39"/>
        </w:numPr>
        <w:spacing w:before="120"/>
        <w:ind w:left="1843" w:hanging="709"/>
        <w:jc w:val="both"/>
      </w:pPr>
      <w:r w:rsidRPr="00434323">
        <w:t>„</w:t>
      </w:r>
      <w:smartTag w:uri="schemas-tilde-lv/tildestengine" w:element="veidnes">
        <w:smartTagPr>
          <w:attr w:name="id" w:val="-1"/>
          <w:attr w:name="baseform" w:val="CV"/>
          <w:attr w:name="text" w:val="CV"/>
        </w:smartTagPr>
        <w:r w:rsidRPr="00434323">
          <w:t>Pieteikums</w:t>
        </w:r>
      </w:smartTag>
      <w:r w:rsidRPr="00434323">
        <w:t xml:space="preserve"> iepirkumam „</w:t>
      </w:r>
      <w:r>
        <w:rPr>
          <w:b/>
        </w:rPr>
        <w:t>Audiovizuāla metodiskā materiāla</w:t>
      </w:r>
      <w:r w:rsidRPr="00434323">
        <w:rPr>
          <w:b/>
        </w:rPr>
        <w:t xml:space="preserve"> izstrādes pakalpojumi</w:t>
      </w:r>
      <w:r w:rsidRPr="00434323">
        <w:t xml:space="preserve">” (id. Nr. </w:t>
      </w:r>
      <w:r w:rsidRPr="00434323">
        <w:rPr>
          <w:bCs/>
          <w:color w:val="000000"/>
        </w:rPr>
        <w:t>LVA</w:t>
      </w:r>
      <w:r w:rsidRPr="00434323">
        <w:t>)”;</w:t>
      </w:r>
      <w:r>
        <w:t xml:space="preserve"> </w:t>
      </w:r>
    </w:p>
    <w:p w:rsidR="00300606" w:rsidRPr="00434323" w:rsidRDefault="00300606" w:rsidP="00B57741">
      <w:pPr>
        <w:numPr>
          <w:ilvl w:val="2"/>
          <w:numId w:val="39"/>
        </w:numPr>
        <w:spacing w:before="120"/>
        <w:ind w:left="1843" w:hanging="709"/>
        <w:jc w:val="both"/>
      </w:pPr>
      <w:r w:rsidRPr="00434323">
        <w:t>Pretendenta nosaukums un adrese, tālruņa un faksa numurs, e-pasta adrese.</w:t>
      </w:r>
    </w:p>
    <w:p w:rsidR="00300606" w:rsidRPr="00434323" w:rsidRDefault="00300606" w:rsidP="00B57741">
      <w:pPr>
        <w:numPr>
          <w:ilvl w:val="1"/>
          <w:numId w:val="39"/>
        </w:numPr>
        <w:spacing w:before="120"/>
        <w:ind w:left="1134" w:hanging="567"/>
        <w:jc w:val="both"/>
      </w:pPr>
      <w:r w:rsidRPr="00434323">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rsidR="00300606" w:rsidRPr="00434323" w:rsidRDefault="00300606" w:rsidP="00B57741">
      <w:pPr>
        <w:numPr>
          <w:ilvl w:val="1"/>
          <w:numId w:val="39"/>
        </w:numPr>
        <w:spacing w:before="120"/>
        <w:ind w:left="1134" w:hanging="567"/>
        <w:jc w:val="both"/>
      </w:pPr>
      <w:r w:rsidRPr="00434323">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300606" w:rsidRPr="00434323" w:rsidRDefault="00300606" w:rsidP="00B57741">
      <w:pPr>
        <w:numPr>
          <w:ilvl w:val="1"/>
          <w:numId w:val="39"/>
        </w:numPr>
        <w:spacing w:before="120"/>
        <w:ind w:left="1134" w:hanging="567"/>
        <w:jc w:val="both"/>
      </w:pPr>
      <w:r w:rsidRPr="00434323">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300606" w:rsidRPr="00434323" w:rsidRDefault="00300606" w:rsidP="00B57741">
      <w:pPr>
        <w:numPr>
          <w:ilvl w:val="1"/>
          <w:numId w:val="39"/>
        </w:numPr>
        <w:spacing w:before="120"/>
        <w:ind w:left="1134" w:hanging="708"/>
        <w:jc w:val="both"/>
      </w:pPr>
      <w:r w:rsidRPr="00434323">
        <w:t xml:space="preserve">Ja Pretendents iesniedz kāda dokumenta kopiju, tā jāapliecina atbilstoši </w:t>
      </w:r>
      <w:r w:rsidRPr="00434323">
        <w:br/>
        <w:t xml:space="preserve">2010. gada 28. septembra Ministru kabineta noteikumu Nr. 916 „Dokumentu izstrādāšanas un noformēšanas kārtība” prasībām. </w:t>
      </w:r>
    </w:p>
    <w:p w:rsidR="00300606" w:rsidRPr="00434323" w:rsidRDefault="00300606" w:rsidP="00B57741">
      <w:pPr>
        <w:numPr>
          <w:ilvl w:val="1"/>
          <w:numId w:val="39"/>
        </w:numPr>
        <w:spacing w:before="120"/>
        <w:ind w:left="1134" w:hanging="708"/>
        <w:jc w:val="both"/>
      </w:pPr>
      <w:r w:rsidRPr="00434323">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300606" w:rsidRPr="00434323" w:rsidRDefault="00300606" w:rsidP="00B57741">
      <w:pPr>
        <w:numPr>
          <w:ilvl w:val="1"/>
          <w:numId w:val="39"/>
        </w:numPr>
        <w:spacing w:before="120"/>
        <w:ind w:left="1134" w:hanging="708"/>
        <w:jc w:val="both"/>
      </w:pPr>
      <w:r w:rsidRPr="00434323">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300606" w:rsidRPr="00434323" w:rsidRDefault="00300606" w:rsidP="00B57741">
      <w:pPr>
        <w:numPr>
          <w:ilvl w:val="1"/>
          <w:numId w:val="39"/>
        </w:numPr>
        <w:spacing w:before="120"/>
        <w:ind w:left="1134" w:hanging="708"/>
        <w:jc w:val="both"/>
      </w:pPr>
      <w:r w:rsidRPr="00434323">
        <w:t xml:space="preserve">Pirms nolikumā noteiktā piedāvājuma iesniegšanas termiņa beigām Pretendents ir tiesīgs grozīt iesniegto piedāvājumu. </w:t>
      </w:r>
      <w:smartTag w:uri="schemas-tilde-lv/tildestengine" w:element="veidnes">
        <w:smartTagPr>
          <w:attr w:name="id" w:val="-1"/>
          <w:attr w:name="baseform" w:val="CV"/>
          <w:attr w:name="text" w:val="CV"/>
        </w:smartTagPr>
        <w:r w:rsidRPr="00434323">
          <w:t>Paziņojums</w:t>
        </w:r>
      </w:smartTag>
      <w:r w:rsidRPr="00434323">
        <w:t xml:space="preserve"> par grozījumiem piedāvājumā sagatavojams, noformējams un iesniedzams tāpat kā piedāvājums (atbilstoši nolikuma prasībām), un uz tā ir jābūt norādei, ka tie ir sākotnējā piedāvājuma grozījumi.</w:t>
      </w:r>
    </w:p>
    <w:p w:rsidR="00300606" w:rsidRPr="00434323" w:rsidRDefault="00300606" w:rsidP="00B57741">
      <w:pPr>
        <w:numPr>
          <w:ilvl w:val="1"/>
          <w:numId w:val="39"/>
        </w:numPr>
        <w:spacing w:before="120"/>
        <w:ind w:left="1134" w:hanging="708"/>
        <w:jc w:val="both"/>
      </w:pPr>
      <w:r w:rsidRPr="00434323">
        <w:t>Pēc piedāvājuma iesniegšanas termiņa beigām pretendents nevar savu piedāvājumu grozīt vai precizēt.</w:t>
      </w:r>
    </w:p>
    <w:p w:rsidR="00300606" w:rsidRPr="00434323" w:rsidRDefault="00300606" w:rsidP="00B57741">
      <w:pPr>
        <w:numPr>
          <w:ilvl w:val="0"/>
          <w:numId w:val="39"/>
        </w:numPr>
        <w:spacing w:before="120"/>
        <w:ind w:left="426" w:hanging="426"/>
        <w:jc w:val="both"/>
        <w:rPr>
          <w:b/>
        </w:rPr>
      </w:pPr>
      <w:r w:rsidRPr="00434323">
        <w:rPr>
          <w:b/>
          <w:bCs/>
          <w:color w:val="000000"/>
        </w:rPr>
        <w:t>Nosacījumi pretendenta dalībai iepirkumā</w:t>
      </w:r>
      <w:r w:rsidRPr="00434323">
        <w:rPr>
          <w:b/>
        </w:rPr>
        <w:t xml:space="preserve"> </w:t>
      </w:r>
    </w:p>
    <w:p w:rsidR="00300606" w:rsidRPr="00434323" w:rsidRDefault="00300606" w:rsidP="00B57741">
      <w:pPr>
        <w:numPr>
          <w:ilvl w:val="1"/>
          <w:numId w:val="39"/>
        </w:numPr>
        <w:spacing w:before="120"/>
        <w:ind w:left="1134" w:hanging="567"/>
        <w:jc w:val="both"/>
      </w:pPr>
      <w:r w:rsidRPr="00434323">
        <w:t>Atbilstība Publisko iepirkumu likuma 8.</w:t>
      </w:r>
      <w:r w:rsidRPr="00434323">
        <w:rPr>
          <w:vertAlign w:val="superscript"/>
        </w:rPr>
        <w:t>1</w:t>
      </w:r>
      <w:r w:rsidRPr="00434323">
        <w:t xml:space="preserve"> panta 5. daļā noteiktajiem pretendentu atbilstības nosacījumiem</w:t>
      </w:r>
      <w:r w:rsidRPr="00434323">
        <w:rPr>
          <w:lang w:eastAsia="lv-LV"/>
        </w:rPr>
        <w:t xml:space="preserve">. </w:t>
      </w:r>
    </w:p>
    <w:p w:rsidR="00300606" w:rsidRPr="00434323" w:rsidRDefault="00300606" w:rsidP="00723701">
      <w:pPr>
        <w:numPr>
          <w:ilvl w:val="1"/>
          <w:numId w:val="39"/>
        </w:numPr>
        <w:spacing w:before="120"/>
        <w:ind w:left="1134" w:hanging="567"/>
        <w:jc w:val="both"/>
      </w:pPr>
      <w:r w:rsidRPr="00434323">
        <w:t>Pretendents nav iesniedzis nepatiesu informāciju savas kvalifikācijas novērtēšanai un ir iesniedzis visu pieprasīto informāciju.</w:t>
      </w:r>
    </w:p>
    <w:p w:rsidR="00300606" w:rsidRPr="00434323" w:rsidRDefault="00300606" w:rsidP="00C20073">
      <w:pPr>
        <w:numPr>
          <w:ilvl w:val="0"/>
          <w:numId w:val="39"/>
        </w:numPr>
        <w:autoSpaceDN w:val="0"/>
        <w:spacing w:before="120"/>
        <w:ind w:left="426" w:hanging="426"/>
        <w:jc w:val="both"/>
        <w:textAlignment w:val="baseline"/>
      </w:pPr>
      <w:r w:rsidRPr="00434323">
        <w:rPr>
          <w:b/>
        </w:rPr>
        <w:t>Prasības attiecībā uz Pretendenta iespējām sniegt pakalpojumu un to apliecinošie dokumenti</w:t>
      </w:r>
    </w:p>
    <w:p w:rsidR="00300606" w:rsidRPr="00ED3DE6" w:rsidRDefault="00300606" w:rsidP="00C20073">
      <w:pPr>
        <w:numPr>
          <w:ilvl w:val="1"/>
          <w:numId w:val="39"/>
        </w:numPr>
        <w:autoSpaceDN w:val="0"/>
        <w:spacing w:before="120"/>
        <w:ind w:left="1134" w:hanging="567"/>
        <w:jc w:val="both"/>
        <w:textAlignment w:val="baseline"/>
      </w:pPr>
      <w:r w:rsidRPr="00ED3DE6">
        <w:t>Prasības attiecībā uz Pretendenta iespējām sniegt pakalpojumu:</w:t>
      </w:r>
    </w:p>
    <w:p w:rsidR="00300606" w:rsidRPr="00ED3DE6" w:rsidRDefault="00300606" w:rsidP="00867EFB">
      <w:pPr>
        <w:numPr>
          <w:ilvl w:val="2"/>
          <w:numId w:val="39"/>
        </w:numPr>
        <w:autoSpaceDN w:val="0"/>
        <w:ind w:left="1843" w:hanging="709"/>
        <w:jc w:val="both"/>
        <w:textAlignment w:val="baseline"/>
      </w:pPr>
      <w:r w:rsidRPr="00ED3DE6">
        <w:t>Pretendents pakalpojuma sniegšanā var nodrošināt šādus speciālistus:</w:t>
      </w:r>
    </w:p>
    <w:p w:rsidR="00300606" w:rsidRPr="00ED3DE6" w:rsidRDefault="00300606" w:rsidP="00867EFB">
      <w:pPr>
        <w:numPr>
          <w:ilvl w:val="3"/>
          <w:numId w:val="39"/>
        </w:numPr>
        <w:autoSpaceDN w:val="0"/>
        <w:ind w:left="2694" w:hanging="851"/>
        <w:jc w:val="both"/>
        <w:textAlignment w:val="baseline"/>
        <w:rPr>
          <w:b/>
        </w:rPr>
      </w:pPr>
      <w:r w:rsidRPr="00ED3DE6">
        <w:rPr>
          <w:b/>
        </w:rPr>
        <w:t>projekta vadītājs:</w:t>
      </w:r>
    </w:p>
    <w:p w:rsidR="00300606" w:rsidRPr="00ED3DE6" w:rsidRDefault="00300606" w:rsidP="00867EFB">
      <w:pPr>
        <w:numPr>
          <w:ilvl w:val="4"/>
          <w:numId w:val="39"/>
        </w:numPr>
        <w:autoSpaceDN w:val="0"/>
        <w:ind w:left="3828" w:hanging="1134"/>
        <w:jc w:val="both"/>
        <w:textAlignment w:val="baseline"/>
      </w:pPr>
      <w:r w:rsidRPr="00ED3DE6">
        <w:t>vismaz bakalaura grāds humanitārajās zinātnēs;</w:t>
      </w:r>
    </w:p>
    <w:p w:rsidR="00300606" w:rsidRPr="00ED3DE6" w:rsidRDefault="00300606" w:rsidP="00867EFB">
      <w:pPr>
        <w:numPr>
          <w:ilvl w:val="4"/>
          <w:numId w:val="39"/>
        </w:numPr>
        <w:autoSpaceDN w:val="0"/>
        <w:ind w:left="3828" w:hanging="1134"/>
        <w:jc w:val="both"/>
        <w:textAlignment w:val="baseline"/>
      </w:pPr>
      <w:r w:rsidRPr="00652177">
        <w:t>pieredze pēdējo 3 (trīs) gadu laikā vismaz 3 (trīs) publiski pieejamu līdzvērtīgu</w:t>
      </w:r>
      <w:r w:rsidRPr="00ED3DE6">
        <w:t xml:space="preserve"> audiovizuālo darbu</w:t>
      </w:r>
      <w:r>
        <w:t xml:space="preserve">, kas veidoti latviešu valodas apguves un/vai izglītības jomā, </w:t>
      </w:r>
      <w:r w:rsidRPr="00ED3DE6">
        <w:t xml:space="preserve">projektu vadībā; </w:t>
      </w:r>
    </w:p>
    <w:p w:rsidR="00300606" w:rsidRPr="00ED3DE6" w:rsidRDefault="00300606" w:rsidP="00867EFB">
      <w:pPr>
        <w:numPr>
          <w:ilvl w:val="3"/>
          <w:numId w:val="39"/>
        </w:numPr>
        <w:autoSpaceDN w:val="0"/>
        <w:ind w:left="2694" w:hanging="851"/>
        <w:jc w:val="both"/>
        <w:textAlignment w:val="baseline"/>
        <w:rPr>
          <w:b/>
        </w:rPr>
      </w:pPr>
      <w:r w:rsidRPr="00ED3DE6">
        <w:rPr>
          <w:b/>
        </w:rPr>
        <w:t>metodiķis:</w:t>
      </w:r>
    </w:p>
    <w:p w:rsidR="00300606" w:rsidRPr="00ED3DE6" w:rsidRDefault="00300606" w:rsidP="00867EFB">
      <w:pPr>
        <w:numPr>
          <w:ilvl w:val="4"/>
          <w:numId w:val="39"/>
        </w:numPr>
        <w:autoSpaceDN w:val="0"/>
        <w:ind w:left="3828" w:hanging="1134"/>
        <w:jc w:val="both"/>
        <w:textAlignment w:val="baseline"/>
      </w:pPr>
      <w:r>
        <w:t>maģistra</w:t>
      </w:r>
      <w:r w:rsidRPr="00ED3DE6">
        <w:t xml:space="preserve"> grāds filoloģijā vai pedagoģijā ar latviešu valodas un literatūras skolotāja kvalifikāciju;</w:t>
      </w:r>
    </w:p>
    <w:p w:rsidR="00300606" w:rsidRDefault="00300606" w:rsidP="00867EFB">
      <w:pPr>
        <w:numPr>
          <w:ilvl w:val="4"/>
          <w:numId w:val="39"/>
        </w:numPr>
        <w:autoSpaceDN w:val="0"/>
        <w:ind w:left="3828" w:hanging="1134"/>
        <w:jc w:val="both"/>
        <w:textAlignment w:val="baseline"/>
      </w:pPr>
      <w:r w:rsidRPr="00ED3DE6">
        <w:t xml:space="preserve">pēdējo 3 (trīs) gadu laikā ir izstrādājis vismaz </w:t>
      </w:r>
      <w:r w:rsidRPr="00ED3DE6">
        <w:br/>
      </w:r>
      <w:r>
        <w:t>1</w:t>
      </w:r>
      <w:r w:rsidRPr="00ED3DE6">
        <w:t xml:space="preserve"> (</w:t>
      </w:r>
      <w:r>
        <w:t>vienu</w:t>
      </w:r>
      <w:r w:rsidRPr="00ED3DE6">
        <w:t>) latviešu valodas v</w:t>
      </w:r>
      <w:r>
        <w:t>ai literatūras mācību materiālu</w:t>
      </w:r>
      <w:r w:rsidRPr="00ED3DE6">
        <w:t>;</w:t>
      </w:r>
    </w:p>
    <w:p w:rsidR="00300606" w:rsidRDefault="00300606" w:rsidP="00E4654C">
      <w:pPr>
        <w:numPr>
          <w:ilvl w:val="3"/>
          <w:numId w:val="39"/>
        </w:numPr>
        <w:autoSpaceDN w:val="0"/>
        <w:ind w:firstLine="1123"/>
        <w:jc w:val="both"/>
        <w:textAlignment w:val="baseline"/>
      </w:pPr>
      <w:r w:rsidRPr="00E4654C">
        <w:rPr>
          <w:b/>
        </w:rPr>
        <w:t>Divi pedagogi</w:t>
      </w:r>
      <w:r>
        <w:t>:</w:t>
      </w:r>
    </w:p>
    <w:p w:rsidR="00300606" w:rsidRDefault="00300606" w:rsidP="00E4654C">
      <w:pPr>
        <w:numPr>
          <w:ilvl w:val="4"/>
          <w:numId w:val="39"/>
        </w:numPr>
        <w:tabs>
          <w:tab w:val="clear" w:pos="1080"/>
          <w:tab w:val="num" w:pos="3828"/>
        </w:tabs>
        <w:autoSpaceDN w:val="0"/>
        <w:ind w:left="3828" w:hanging="993"/>
        <w:jc w:val="both"/>
        <w:textAlignment w:val="baseline"/>
      </w:pPr>
      <w:r>
        <w:t>maģistra grāds filoloģijā vai pedagoģijā ar latviešu valodas un literatūras skolotāja kvalifikāciju;</w:t>
      </w:r>
    </w:p>
    <w:p w:rsidR="00300606" w:rsidRPr="00ED3DE6" w:rsidRDefault="00300606" w:rsidP="00E4654C">
      <w:pPr>
        <w:numPr>
          <w:ilvl w:val="4"/>
          <w:numId w:val="39"/>
        </w:numPr>
        <w:tabs>
          <w:tab w:val="clear" w:pos="1080"/>
          <w:tab w:val="num" w:pos="3828"/>
        </w:tabs>
        <w:autoSpaceDN w:val="0"/>
        <w:ind w:left="3828" w:hanging="993"/>
        <w:jc w:val="both"/>
        <w:textAlignment w:val="baseline"/>
      </w:pPr>
      <w:r>
        <w:t>pieredze darbā ar interaktīvo tāfeli un materiālu veidošanu interaktīvai tāfelei.</w:t>
      </w:r>
    </w:p>
    <w:p w:rsidR="00300606" w:rsidRPr="00ED3DE6" w:rsidRDefault="00300606" w:rsidP="0030440D">
      <w:pPr>
        <w:autoSpaceDN w:val="0"/>
        <w:ind w:left="1440" w:firstLine="720"/>
        <w:jc w:val="both"/>
        <w:textAlignment w:val="baseline"/>
      </w:pPr>
      <w:r>
        <w:t xml:space="preserve">  </w:t>
      </w:r>
      <w:r>
        <w:tab/>
      </w:r>
    </w:p>
    <w:p w:rsidR="00300606" w:rsidRPr="00ED3DE6" w:rsidRDefault="00300606" w:rsidP="005C017F">
      <w:pPr>
        <w:pStyle w:val="ListParagraph"/>
        <w:numPr>
          <w:ilvl w:val="1"/>
          <w:numId w:val="39"/>
        </w:numPr>
        <w:spacing w:before="120"/>
        <w:ind w:left="1134" w:hanging="567"/>
        <w:jc w:val="both"/>
      </w:pPr>
      <w:r w:rsidRPr="00ED3DE6">
        <w:t>Tiesību un iespēju sniegt pakalpojumu apliecinošie dokumenti:</w:t>
      </w:r>
    </w:p>
    <w:p w:rsidR="00300606" w:rsidRPr="00434323" w:rsidRDefault="00300606" w:rsidP="005C017F">
      <w:pPr>
        <w:pStyle w:val="ListParagraph"/>
        <w:numPr>
          <w:ilvl w:val="2"/>
          <w:numId w:val="39"/>
        </w:numPr>
        <w:spacing w:before="120"/>
        <w:ind w:left="1843" w:hanging="709"/>
        <w:jc w:val="both"/>
      </w:pPr>
      <w:r w:rsidRPr="00434323">
        <w:t>atbilstību nolikuma 1</w:t>
      </w:r>
      <w:r>
        <w:t>2</w:t>
      </w:r>
      <w:r w:rsidRPr="00434323">
        <w:t xml:space="preserve">.1.1.1. punkta prasībām Pretendents apliecina, iesniedzot </w:t>
      </w:r>
      <w:smartTag w:uri="schemas-tilde-lv/tildestengine" w:element="veidnes">
        <w:smartTagPr>
          <w:attr w:name="id" w:val="-1"/>
          <w:attr w:name="baseform" w:val="CV"/>
          <w:attr w:name="text" w:val="CV"/>
        </w:smartTagPr>
        <w:r w:rsidRPr="00434323">
          <w:t>CV</w:t>
        </w:r>
      </w:smartTag>
      <w:r w:rsidRPr="00434323">
        <w:t xml:space="preserve"> un izglītību apliecinošā dokumenta kopiju;</w:t>
      </w:r>
    </w:p>
    <w:p w:rsidR="00300606" w:rsidRDefault="00300606" w:rsidP="005C017F">
      <w:pPr>
        <w:pStyle w:val="ListParagraph"/>
        <w:numPr>
          <w:ilvl w:val="2"/>
          <w:numId w:val="39"/>
        </w:numPr>
        <w:spacing w:before="120"/>
        <w:ind w:left="1843" w:hanging="709"/>
        <w:jc w:val="both"/>
      </w:pPr>
      <w:r w:rsidRPr="00434323">
        <w:t>atbilstību nolikuma 1</w:t>
      </w:r>
      <w:r>
        <w:t>2</w:t>
      </w:r>
      <w:r w:rsidRPr="00434323">
        <w:t xml:space="preserve">.1.1.2. punkta prasībām Pretendents apliecina, iesniedzot </w:t>
      </w:r>
      <w:smartTag w:uri="schemas-tilde-lv/tildestengine" w:element="veidnes">
        <w:smartTagPr>
          <w:attr w:name="id" w:val="-1"/>
          <w:attr w:name="baseform" w:val="CV"/>
          <w:attr w:name="text" w:val="CV"/>
        </w:smartTagPr>
        <w:r w:rsidRPr="00434323">
          <w:t>CV</w:t>
        </w:r>
      </w:smartTag>
      <w:r w:rsidRPr="00434323">
        <w:t xml:space="preserve"> un izglītību apliecinošā dokumenta kopiju;</w:t>
      </w:r>
    </w:p>
    <w:p w:rsidR="00300606" w:rsidRPr="00434323" w:rsidRDefault="00300606" w:rsidP="005C017F">
      <w:pPr>
        <w:pStyle w:val="ListParagraph"/>
        <w:numPr>
          <w:ilvl w:val="2"/>
          <w:numId w:val="39"/>
        </w:numPr>
        <w:spacing w:before="120"/>
        <w:ind w:left="1843" w:hanging="709"/>
        <w:jc w:val="both"/>
      </w:pPr>
      <w:r>
        <w:t xml:space="preserve">atbilstību nolikuma 12.1.1.3. punkta prasībām Pretendents apliecina, iesniedzot </w:t>
      </w:r>
      <w:smartTag w:uri="schemas-tilde-lv/tildestengine" w:element="veidnes">
        <w:smartTagPr>
          <w:attr w:name="id" w:val="-1"/>
          <w:attr w:name="baseform" w:val="CV"/>
          <w:attr w:name="text" w:val="CV"/>
        </w:smartTagPr>
        <w:r>
          <w:t>CV</w:t>
        </w:r>
      </w:smartTag>
      <w:r>
        <w:t xml:space="preserve"> un izglītību apliecinošā dokumenta kopiju;</w:t>
      </w:r>
    </w:p>
    <w:p w:rsidR="00300606" w:rsidRPr="00434323" w:rsidRDefault="00300606" w:rsidP="005C017F">
      <w:pPr>
        <w:pStyle w:val="ListParagraph"/>
        <w:numPr>
          <w:ilvl w:val="2"/>
          <w:numId w:val="39"/>
        </w:numPr>
        <w:spacing w:before="120"/>
        <w:ind w:left="1843" w:hanging="709"/>
        <w:jc w:val="both"/>
      </w:pPr>
      <w:r w:rsidRPr="00434323">
        <w:t>iepirkuma komisija ir tiesīga veikt minētās informācijas pārbaudi, ja tas ir nepieciešams piedāvājumu vērtēšanas procesā;</w:t>
      </w:r>
    </w:p>
    <w:p w:rsidR="00300606" w:rsidRPr="00434323" w:rsidRDefault="00300606" w:rsidP="005C017F">
      <w:pPr>
        <w:pStyle w:val="ListParagraph"/>
        <w:numPr>
          <w:ilvl w:val="2"/>
          <w:numId w:val="39"/>
        </w:numPr>
        <w:spacing w:before="120"/>
        <w:ind w:left="1843" w:hanging="709"/>
        <w:jc w:val="both"/>
      </w:pPr>
      <w:r w:rsidRPr="00434323">
        <w:t>visus dokumentus un informāciju Pretendents iesniedz tādā apmērā, lai no tās var secināt Pretendenta atbilstību nolikuma prasībām.</w:t>
      </w:r>
    </w:p>
    <w:p w:rsidR="00300606" w:rsidRDefault="00300606" w:rsidP="008B740D">
      <w:pPr>
        <w:numPr>
          <w:ilvl w:val="1"/>
          <w:numId w:val="39"/>
        </w:numPr>
        <w:spacing w:before="120" w:after="120"/>
        <w:jc w:val="both"/>
      </w:pPr>
      <w:r w:rsidRPr="00F46029">
        <w:t>Par pretendentu, kuram būtu piešķiramas līguma izpildes tiesības</w:t>
      </w:r>
      <w:r>
        <w:t xml:space="preserve"> kādā no iepirkuma priekšmeta daļām:</w:t>
      </w:r>
      <w:r w:rsidRPr="00F46029">
        <w:t xml:space="preserve"> </w:t>
      </w:r>
    </w:p>
    <w:p w:rsidR="00300606" w:rsidRDefault="00300606" w:rsidP="008B740D">
      <w:pPr>
        <w:numPr>
          <w:ilvl w:val="2"/>
          <w:numId w:val="39"/>
        </w:numPr>
        <w:spacing w:before="120" w:after="120"/>
        <w:jc w:val="both"/>
      </w:pPr>
      <w:r>
        <w:t xml:space="preserve">atbilstoši </w:t>
      </w:r>
      <w:r w:rsidRPr="00F46029">
        <w:t xml:space="preserve">Publisko iepirkumu likuma 8¹. panta </w:t>
      </w:r>
      <w:r>
        <w:t>5.</w:t>
      </w:r>
      <w:r w:rsidRPr="00D74341">
        <w:rPr>
          <w:vertAlign w:val="superscript"/>
        </w:rPr>
        <w:t>1</w:t>
      </w:r>
      <w:r>
        <w:t xml:space="preserve"> </w:t>
      </w:r>
      <w:r w:rsidRPr="00F46029">
        <w:t>daļas 1. un 2. punkt</w:t>
      </w:r>
      <w:r>
        <w:t>am</w:t>
      </w:r>
      <w:r w:rsidRPr="00F46029">
        <w:t>, Pasūtītājs iegūs informāciju publiskajās datubāzēs.</w:t>
      </w:r>
      <w:r>
        <w:t xml:space="preserve"> Ja tāda nebūs pieejama vai arī Pretendentam nelabvēlīga, </w:t>
      </w:r>
      <w:r w:rsidRPr="00903F38">
        <w:t xml:space="preserve">Pasūtītājs pretendentam, kuram atbilstoši iepirkuma procedūras dokumentos noteiktajām prasībām un izraudzītajam piedāvājuma izvēles kritērijam būtu piešķiramas līguma slēgšanas tiesības </w:t>
      </w:r>
      <w:r>
        <w:t xml:space="preserve">informēs pretendentu par to, ka tam konstatēti nodokļu parādi, tajā skaitā valsts sociālās apdrošināšanas obligāto iemaksu parādi, kas kopsummā pārsniedz 100 latus, un noteiks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iepirkumā. </w:t>
      </w:r>
      <w:r w:rsidRPr="00903F38">
        <w:t xml:space="preserve">Izziņa tiks pieprasītā arī katram </w:t>
      </w:r>
      <w:r w:rsidRPr="00903F38">
        <w:rPr>
          <w:lang w:eastAsia="lv-LV"/>
        </w:rPr>
        <w:t>personu apvienības dalībniekam, ja piedāvājumu iesniedz personu apvienība (arī personālsabiedrība)</w:t>
      </w:r>
      <w:r>
        <w:rPr>
          <w:lang w:eastAsia="lv-LV"/>
        </w:rPr>
        <w:t>;</w:t>
      </w:r>
    </w:p>
    <w:p w:rsidR="00300606" w:rsidRDefault="00300606" w:rsidP="008B740D">
      <w:pPr>
        <w:numPr>
          <w:ilvl w:val="2"/>
          <w:numId w:val="39"/>
        </w:numPr>
        <w:jc w:val="both"/>
      </w:pPr>
      <w:r>
        <w:t xml:space="preserve">atbilstoši </w:t>
      </w:r>
      <w:r w:rsidRPr="00F46029">
        <w:t xml:space="preserve">Publisko iepirkumu likuma 8¹. panta </w:t>
      </w:r>
      <w:r>
        <w:t>5.</w:t>
      </w:r>
      <w:r w:rsidRPr="00D74341">
        <w:rPr>
          <w:vertAlign w:val="superscript"/>
        </w:rPr>
        <w:t>1</w:t>
      </w:r>
      <w:r>
        <w:t xml:space="preserve"> </w:t>
      </w:r>
      <w:r w:rsidRPr="00F46029">
        <w:t xml:space="preserve">daļas </w:t>
      </w:r>
      <w:r>
        <w:t>3</w:t>
      </w:r>
      <w:r w:rsidRPr="00F46029">
        <w:t>. punkt</w:t>
      </w:r>
      <w:r>
        <w:t>am, attiecībā uz ārvalstī reģistrētu (ārvalstī atrodas pastāvīgā dzīvesvieta) pretendentu pieprasīs, lai tas termiņā, kas nav īsāks par 10 darbdienām pēc dienas, kad pieprasījums izsniegts vai nosūtīts, iesniedz attiecīgās ārvalsts kompetentās institūcijas izziņu, kas apliecina, ka:</w:t>
      </w:r>
    </w:p>
    <w:p w:rsidR="00300606" w:rsidRDefault="00300606" w:rsidP="008B740D">
      <w:pPr>
        <w:pStyle w:val="tv213limenis3"/>
        <w:spacing w:before="0" w:beforeAutospacing="0" w:after="0" w:afterAutospacing="0"/>
        <w:jc w:val="both"/>
      </w:pPr>
      <w:r>
        <w:tab/>
        <w:t xml:space="preserve">a) pretendentam nav pasludināts maksātnespējas process, tas neatrodas likvidācijas </w:t>
      </w:r>
      <w:r>
        <w:tab/>
        <w:t>stadijā un tā saimnieciskā darbība nav apturēta,</w:t>
      </w:r>
    </w:p>
    <w:p w:rsidR="00300606" w:rsidRPr="00434323" w:rsidRDefault="00300606" w:rsidP="008B740D">
      <w:pPr>
        <w:pStyle w:val="tv213limenis3"/>
        <w:spacing w:before="0" w:beforeAutospacing="0" w:after="0" w:afterAutospacing="0"/>
        <w:jc w:val="both"/>
      </w:pPr>
      <w:r>
        <w:tab/>
        <w:t xml:space="preserve">b) pretendentam attiecīgajā ārvalstī nav nodokļu parādu, tajā skaitā valsts sociālās </w:t>
      </w:r>
      <w:r>
        <w:tab/>
        <w:t>apdrošināšanas obligāto iemaksu parādu, kas kopsummā pārsniedz 100 latus.</w:t>
      </w:r>
    </w:p>
    <w:p w:rsidR="00300606" w:rsidRPr="00434323" w:rsidRDefault="00300606" w:rsidP="008D179A">
      <w:pPr>
        <w:pStyle w:val="ListParagraph"/>
        <w:numPr>
          <w:ilvl w:val="0"/>
          <w:numId w:val="39"/>
        </w:numPr>
        <w:spacing w:before="120"/>
        <w:ind w:left="426" w:hanging="426"/>
        <w:jc w:val="both"/>
      </w:pPr>
      <w:r w:rsidRPr="00434323">
        <w:rPr>
          <w:b/>
        </w:rPr>
        <w:t>Tehniskais piedāvājums</w:t>
      </w:r>
    </w:p>
    <w:p w:rsidR="00300606" w:rsidRPr="00434323" w:rsidRDefault="00300606" w:rsidP="008D179A">
      <w:pPr>
        <w:pStyle w:val="ListParagraph"/>
        <w:numPr>
          <w:ilvl w:val="1"/>
          <w:numId w:val="39"/>
        </w:numPr>
        <w:spacing w:before="120"/>
        <w:ind w:left="1134" w:hanging="567"/>
        <w:jc w:val="both"/>
      </w:pPr>
      <w:r w:rsidRPr="00434323">
        <w:t>Pretendentam jāiesniedz tehniskais piedāvājums. Tehniskajam piedāvājumam jābūt Pretendenta pārstāvja vai pilnvarotās personas (pievienojams pilnvaras oriģināls) parakstītam.</w:t>
      </w:r>
    </w:p>
    <w:p w:rsidR="00300606" w:rsidRPr="00434323" w:rsidRDefault="00300606" w:rsidP="008D179A">
      <w:pPr>
        <w:pStyle w:val="ListParagraph"/>
        <w:numPr>
          <w:ilvl w:val="1"/>
          <w:numId w:val="39"/>
        </w:numPr>
        <w:spacing w:before="120"/>
        <w:ind w:left="1134" w:hanging="567"/>
        <w:jc w:val="both"/>
      </w:pPr>
      <w:r w:rsidRPr="00434323">
        <w:t xml:space="preserve">Tehniskais piedāvājums iesniedzams saskaņā ar Tehnisko specifikāciju (pielikums Nr. 1) un tādā apjomā, lai to varētu izvērtēt atbilstoši nolikuma </w:t>
      </w:r>
      <w:r w:rsidRPr="00434323">
        <w:br/>
        <w:t>17. punktā minētiem kritērijiem. Izstrādātājam, sagatavojot Tehnisko piedāvājumu, ir jāizstrādā projekta (līguma) izpildes realizācijas plāns.</w:t>
      </w:r>
    </w:p>
    <w:p w:rsidR="00300606" w:rsidRPr="00434323" w:rsidRDefault="00300606" w:rsidP="008D179A">
      <w:pPr>
        <w:pStyle w:val="ListParagraph"/>
        <w:numPr>
          <w:ilvl w:val="1"/>
          <w:numId w:val="39"/>
        </w:numPr>
        <w:spacing w:before="120"/>
        <w:ind w:left="1134" w:hanging="567"/>
        <w:jc w:val="both"/>
      </w:pPr>
      <w:r w:rsidRPr="00434323">
        <w:t>Tehniskajā piedāvājumā Pretendenti iekļauj:</w:t>
      </w:r>
    </w:p>
    <w:p w:rsidR="00300606" w:rsidRPr="00434323" w:rsidRDefault="00300606" w:rsidP="008D179A">
      <w:pPr>
        <w:pStyle w:val="ListParagraph"/>
        <w:numPr>
          <w:ilvl w:val="2"/>
          <w:numId w:val="39"/>
        </w:numPr>
        <w:spacing w:before="120"/>
        <w:ind w:left="1843" w:hanging="709"/>
        <w:jc w:val="both"/>
      </w:pPr>
      <w:r w:rsidRPr="00434323">
        <w:t>detalizētu pakalpojuma īstenošanas laika grafiku;</w:t>
      </w:r>
    </w:p>
    <w:p w:rsidR="00300606" w:rsidRPr="00434323" w:rsidRDefault="00300606" w:rsidP="008D179A">
      <w:pPr>
        <w:pStyle w:val="ListParagraph"/>
        <w:numPr>
          <w:ilvl w:val="2"/>
          <w:numId w:val="39"/>
        </w:numPr>
        <w:spacing w:before="120"/>
        <w:ind w:left="1843" w:hanging="709"/>
        <w:jc w:val="both"/>
      </w:pPr>
      <w:r>
        <w:t>viena</w:t>
      </w:r>
      <w:r w:rsidRPr="00434323">
        <w:t xml:space="preserve"> audiovizuāl</w:t>
      </w:r>
      <w:r>
        <w:t>ā</w:t>
      </w:r>
      <w:r w:rsidRPr="00434323">
        <w:t xml:space="preserve"> materiāl</w:t>
      </w:r>
      <w:r>
        <w:t>a</w:t>
      </w:r>
      <w:r w:rsidRPr="00434323">
        <w:t xml:space="preserve"> satura aprakstu;</w:t>
      </w:r>
    </w:p>
    <w:p w:rsidR="00300606" w:rsidRPr="00434323" w:rsidRDefault="00300606" w:rsidP="008D179A">
      <w:pPr>
        <w:pStyle w:val="ListParagraph"/>
        <w:numPr>
          <w:ilvl w:val="2"/>
          <w:numId w:val="39"/>
        </w:numPr>
        <w:spacing w:before="120"/>
        <w:ind w:left="1843" w:hanging="709"/>
        <w:jc w:val="both"/>
      </w:pPr>
      <w:r w:rsidRPr="00434323">
        <w:t>Pretendenta piedāvāto speciālistu sarakstu (pielikums Nr. 4).</w:t>
      </w:r>
    </w:p>
    <w:p w:rsidR="00300606" w:rsidRPr="00434323" w:rsidRDefault="00300606" w:rsidP="008D179A">
      <w:pPr>
        <w:pStyle w:val="ListParagraph"/>
        <w:numPr>
          <w:ilvl w:val="0"/>
          <w:numId w:val="39"/>
        </w:numPr>
        <w:spacing w:before="120"/>
        <w:ind w:left="426" w:hanging="426"/>
        <w:jc w:val="both"/>
      </w:pPr>
      <w:r w:rsidRPr="00434323">
        <w:rPr>
          <w:b/>
        </w:rPr>
        <w:t>Finanšu piedāvājums</w:t>
      </w:r>
    </w:p>
    <w:p w:rsidR="00300606" w:rsidRPr="00434323" w:rsidRDefault="00300606" w:rsidP="008D179A">
      <w:pPr>
        <w:pStyle w:val="ListParagraph"/>
        <w:numPr>
          <w:ilvl w:val="1"/>
          <w:numId w:val="39"/>
        </w:numPr>
        <w:spacing w:before="120"/>
        <w:ind w:left="1134" w:hanging="567"/>
        <w:jc w:val="both"/>
      </w:pPr>
      <w:r w:rsidRPr="00434323">
        <w:t>Pretendentam jāiesniedz finanšu piedāvājums, kas ir jāsagatavo atbilstoši nolikuma 3. pielikumā pievienotajai Finanšu piedāvājuma formai.</w:t>
      </w:r>
    </w:p>
    <w:p w:rsidR="00300606" w:rsidRPr="00434323" w:rsidRDefault="00300606" w:rsidP="008D179A">
      <w:pPr>
        <w:pStyle w:val="ListParagraph"/>
        <w:numPr>
          <w:ilvl w:val="1"/>
          <w:numId w:val="39"/>
        </w:numPr>
        <w:spacing w:before="120"/>
        <w:ind w:left="1134" w:hanging="567"/>
        <w:jc w:val="both"/>
      </w:pPr>
      <w:r w:rsidRPr="00434323">
        <w:t>Finanšu piedāvājumā cena jānorāda latos (LVL) bez PVN.</w:t>
      </w:r>
    </w:p>
    <w:p w:rsidR="00300606" w:rsidRPr="00434323" w:rsidRDefault="00300606" w:rsidP="008D179A">
      <w:pPr>
        <w:pStyle w:val="ListParagraph"/>
        <w:numPr>
          <w:ilvl w:val="1"/>
          <w:numId w:val="39"/>
        </w:numPr>
        <w:spacing w:before="120"/>
        <w:ind w:left="1134" w:hanging="567"/>
        <w:jc w:val="both"/>
      </w:pPr>
      <w:r w:rsidRPr="00434323">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300606" w:rsidRPr="00434323" w:rsidRDefault="00300606" w:rsidP="00791463">
      <w:pPr>
        <w:numPr>
          <w:ilvl w:val="0"/>
          <w:numId w:val="39"/>
        </w:numPr>
        <w:spacing w:before="120"/>
        <w:ind w:left="426" w:hanging="426"/>
        <w:jc w:val="both"/>
      </w:pPr>
      <w:r w:rsidRPr="00434323">
        <w:rPr>
          <w:b/>
        </w:rPr>
        <w:t>Piedāvājuma derīguma termiņš</w:t>
      </w:r>
    </w:p>
    <w:p w:rsidR="00300606" w:rsidRPr="00434323" w:rsidRDefault="00300606" w:rsidP="00791463">
      <w:pPr>
        <w:spacing w:before="120"/>
        <w:ind w:left="426"/>
        <w:jc w:val="both"/>
      </w:pPr>
      <w:r w:rsidRPr="00434323">
        <w:t xml:space="preserve">Piedāvājumam ir jābūt spēkā </w:t>
      </w:r>
      <w:r w:rsidRPr="00434323">
        <w:rPr>
          <w:b/>
        </w:rPr>
        <w:t xml:space="preserve">ne mazāk kā </w:t>
      </w:r>
      <w:r>
        <w:rPr>
          <w:b/>
        </w:rPr>
        <w:t xml:space="preserve">30 </w:t>
      </w:r>
      <w:r w:rsidRPr="00434323">
        <w:rPr>
          <w:b/>
        </w:rPr>
        <w:t>(</w:t>
      </w:r>
      <w:r>
        <w:rPr>
          <w:b/>
        </w:rPr>
        <w:t>trīsdesmit</w:t>
      </w:r>
      <w:r w:rsidRPr="00434323">
        <w:rPr>
          <w:b/>
        </w:rPr>
        <w:t>) dienas</w:t>
      </w:r>
      <w:r w:rsidRPr="00434323">
        <w:t xml:space="preserve"> no piedāvājuma iesniegšanas termiņa.</w:t>
      </w:r>
    </w:p>
    <w:p w:rsidR="00300606" w:rsidRPr="00434323" w:rsidRDefault="00300606" w:rsidP="00791463">
      <w:pPr>
        <w:pStyle w:val="ListParagraph"/>
        <w:numPr>
          <w:ilvl w:val="0"/>
          <w:numId w:val="39"/>
        </w:numPr>
        <w:spacing w:before="120"/>
        <w:ind w:left="426" w:hanging="426"/>
        <w:jc w:val="both"/>
      </w:pPr>
      <w:r w:rsidRPr="00434323">
        <w:rPr>
          <w:b/>
        </w:rPr>
        <w:t>Piedāvājumu vērtēšana</w:t>
      </w:r>
    </w:p>
    <w:p w:rsidR="00300606" w:rsidRPr="00434323" w:rsidRDefault="00300606" w:rsidP="00791463">
      <w:pPr>
        <w:pStyle w:val="ListParagraph"/>
        <w:numPr>
          <w:ilvl w:val="1"/>
          <w:numId w:val="39"/>
        </w:numPr>
        <w:spacing w:before="120"/>
        <w:ind w:left="1134" w:hanging="567"/>
        <w:jc w:val="both"/>
      </w:pPr>
      <w:r w:rsidRPr="00434323">
        <w:t>Piedāvājumu vērtēšanu Komisija veic 4 (četros) posmos:</w:t>
      </w:r>
    </w:p>
    <w:p w:rsidR="00300606" w:rsidRPr="00434323" w:rsidRDefault="00300606" w:rsidP="00791463">
      <w:pPr>
        <w:pStyle w:val="ListParagraph"/>
        <w:numPr>
          <w:ilvl w:val="2"/>
          <w:numId w:val="39"/>
        </w:numPr>
        <w:spacing w:before="120"/>
        <w:ind w:left="1985" w:hanging="851"/>
        <w:jc w:val="both"/>
      </w:pPr>
      <w:r w:rsidRPr="00434323">
        <w:rPr>
          <w:b/>
        </w:rPr>
        <w:t>1. posms</w:t>
      </w:r>
      <w:r w:rsidRPr="00434323">
        <w:t>. Piedāvājumu noformējuma pārbaude:</w:t>
      </w:r>
    </w:p>
    <w:p w:rsidR="00300606" w:rsidRPr="00434323" w:rsidRDefault="00300606" w:rsidP="00C63296">
      <w:pPr>
        <w:pStyle w:val="ListParagraph"/>
        <w:spacing w:before="120"/>
        <w:ind w:left="2268" w:hanging="283"/>
        <w:jc w:val="both"/>
      </w:pPr>
      <w:r w:rsidRPr="00434323">
        <w:t>a) Komisija novērtē, vai piedāvājums sagatavots un noformēts atbilstoši nolikuma prasībām;</w:t>
      </w:r>
    </w:p>
    <w:p w:rsidR="00300606" w:rsidRPr="00434323" w:rsidRDefault="00300606" w:rsidP="00C63296">
      <w:pPr>
        <w:pStyle w:val="ListParagraph"/>
        <w:spacing w:before="120"/>
        <w:ind w:left="2268" w:hanging="283"/>
        <w:jc w:val="both"/>
      </w:pPr>
      <w:r w:rsidRPr="00434323">
        <w:t xml:space="preserve">b) ja piedāvājums neatbilst izvirzītajām prasībām, Komisija ir tiesīga lemt par piedāvājuma noraidīšanu; </w:t>
      </w:r>
    </w:p>
    <w:p w:rsidR="00300606" w:rsidRPr="00434323" w:rsidRDefault="00300606" w:rsidP="00791463">
      <w:pPr>
        <w:pStyle w:val="ListParagraph"/>
        <w:numPr>
          <w:ilvl w:val="2"/>
          <w:numId w:val="39"/>
        </w:numPr>
        <w:spacing w:before="120"/>
        <w:ind w:left="1985" w:hanging="851"/>
        <w:jc w:val="both"/>
      </w:pPr>
      <w:r w:rsidRPr="00434323">
        <w:rPr>
          <w:b/>
        </w:rPr>
        <w:t>2. posms.</w:t>
      </w:r>
      <w:r w:rsidRPr="00434323">
        <w:t xml:space="preserve"> Pretendentu atlase:</w:t>
      </w:r>
    </w:p>
    <w:p w:rsidR="00300606" w:rsidRPr="00434323" w:rsidRDefault="00300606" w:rsidP="00C63296">
      <w:pPr>
        <w:pStyle w:val="ListParagraph"/>
        <w:spacing w:before="120"/>
        <w:ind w:left="2268" w:hanging="283"/>
        <w:jc w:val="both"/>
      </w:pPr>
      <w:r w:rsidRPr="00434323">
        <w:t xml:space="preserve">a) Komisija novērtē, vai Pretendents atbilst nolikumā noteiktajiem kvalifikācijas kritērijiem un ir iesniedzis visus nolikumā pieprasītos dokumentus; </w:t>
      </w:r>
    </w:p>
    <w:p w:rsidR="00300606" w:rsidRPr="00434323" w:rsidRDefault="00300606" w:rsidP="00C63296">
      <w:pPr>
        <w:pStyle w:val="ListParagraph"/>
        <w:spacing w:before="120"/>
        <w:ind w:left="2268" w:hanging="283"/>
        <w:jc w:val="both"/>
      </w:pPr>
      <w:r w:rsidRPr="00434323">
        <w:t>b) ja piedāvājums neatbilst izvirzītajām prasībām, Komisija piedāvājumu tālāk neizskata;</w:t>
      </w:r>
    </w:p>
    <w:p w:rsidR="00300606" w:rsidRPr="00434323" w:rsidRDefault="00300606" w:rsidP="00791463">
      <w:pPr>
        <w:pStyle w:val="ListParagraph"/>
        <w:numPr>
          <w:ilvl w:val="2"/>
          <w:numId w:val="39"/>
        </w:numPr>
        <w:spacing w:before="120"/>
        <w:ind w:left="1985" w:hanging="851"/>
        <w:jc w:val="both"/>
      </w:pPr>
      <w:r w:rsidRPr="00434323">
        <w:rPr>
          <w:b/>
        </w:rPr>
        <w:t>3. posms</w:t>
      </w:r>
      <w:r w:rsidRPr="00434323">
        <w:t>. Piedāvājumu atbilstības pārbaude:</w:t>
      </w:r>
    </w:p>
    <w:p w:rsidR="00300606" w:rsidRPr="00434323" w:rsidRDefault="00300606" w:rsidP="00C63296">
      <w:pPr>
        <w:spacing w:before="120"/>
        <w:ind w:left="2268" w:hanging="283"/>
        <w:jc w:val="both"/>
      </w:pPr>
      <w:r w:rsidRPr="00434323">
        <w:t xml:space="preserve">a) Komisija novērtē Pretendenta tehnisko piedāvājumu atbilstoši nolikumā noteiktajām prasībām; </w:t>
      </w:r>
    </w:p>
    <w:p w:rsidR="00300606" w:rsidRPr="00434323" w:rsidRDefault="00300606" w:rsidP="00C63296">
      <w:pPr>
        <w:pStyle w:val="ListParagraph"/>
        <w:spacing w:before="120"/>
        <w:ind w:left="2268" w:hanging="283"/>
        <w:jc w:val="both"/>
      </w:pPr>
      <w:r w:rsidRPr="00434323">
        <w:t>b) ja piedāvājums neatbilst izvirzītajām prasībām, Komisija piedāvājumu tālāk neizskata;</w:t>
      </w:r>
    </w:p>
    <w:p w:rsidR="00300606" w:rsidRPr="00434323" w:rsidRDefault="00300606" w:rsidP="00791463">
      <w:pPr>
        <w:pStyle w:val="ListParagraph"/>
        <w:numPr>
          <w:ilvl w:val="2"/>
          <w:numId w:val="39"/>
        </w:numPr>
        <w:spacing w:before="120"/>
        <w:ind w:left="1985" w:hanging="851"/>
        <w:jc w:val="both"/>
      </w:pPr>
      <w:r w:rsidRPr="00434323">
        <w:rPr>
          <w:b/>
        </w:rPr>
        <w:t>4. posms</w:t>
      </w:r>
      <w:r w:rsidRPr="00434323">
        <w:t>. Piedāvājumu vērtēšana:</w:t>
      </w:r>
    </w:p>
    <w:p w:rsidR="00300606" w:rsidRPr="00434323" w:rsidRDefault="00300606" w:rsidP="00C63296">
      <w:pPr>
        <w:pStyle w:val="ListParagraph"/>
        <w:numPr>
          <w:ilvl w:val="0"/>
          <w:numId w:val="41"/>
        </w:numPr>
        <w:spacing w:before="120"/>
        <w:ind w:left="2268" w:hanging="283"/>
        <w:jc w:val="both"/>
      </w:pPr>
      <w:r w:rsidRPr="00434323">
        <w:t>pēc tam, kad Komisija ir pārbaudījusi, vai finanšu piedāvājumos nav aritmētiskas kļūdas un tie nav nepamatoti lēti, Komisija izvēlas visizdevīgāko piedāvājumu;</w:t>
      </w:r>
    </w:p>
    <w:p w:rsidR="00300606" w:rsidRDefault="00300606" w:rsidP="00C63296">
      <w:pPr>
        <w:pStyle w:val="ListParagraph"/>
        <w:numPr>
          <w:ilvl w:val="0"/>
          <w:numId w:val="41"/>
        </w:numPr>
        <w:spacing w:before="120"/>
        <w:ind w:left="2268" w:hanging="283"/>
        <w:jc w:val="both"/>
      </w:pPr>
      <w:r w:rsidRPr="00434323">
        <w:t>visizdevīgākais piedāvājums tiek noteikts pēc šādiem kritērijiem:</w:t>
      </w:r>
    </w:p>
    <w:p w:rsidR="00300606" w:rsidRPr="00A47585" w:rsidRDefault="00300606" w:rsidP="00A47585">
      <w:pPr>
        <w:pStyle w:val="ListParagraph"/>
        <w:spacing w:before="120"/>
        <w:ind w:left="2268"/>
        <w:jc w:val="both"/>
        <w:rPr>
          <w:sz w:val="10"/>
          <w:szCs w:val="10"/>
        </w:rPr>
      </w:pPr>
    </w:p>
    <w:tbl>
      <w:tblPr>
        <w:tblW w:w="9796" w:type="dxa"/>
        <w:tblCellMar>
          <w:left w:w="10" w:type="dxa"/>
          <w:right w:w="10" w:type="dxa"/>
        </w:tblCellMar>
        <w:tblLook w:val="0000"/>
      </w:tblPr>
      <w:tblGrid>
        <w:gridCol w:w="1101"/>
        <w:gridCol w:w="4394"/>
        <w:gridCol w:w="4301"/>
      </w:tblGrid>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Nr.p.k.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Kritērijs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Piešķiramie punkti</w:t>
            </w:r>
          </w:p>
        </w:tc>
      </w:tr>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Cena</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Maksimums 60, kas tiek aprēķināti pēc formulas Cmin/Cpiedāvātā*60</w:t>
            </w:r>
          </w:p>
        </w:tc>
      </w:tr>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t>A</w:t>
            </w:r>
            <w:r w:rsidRPr="00434323">
              <w:t>udiovizuāl</w:t>
            </w:r>
            <w:r>
              <w:t>ā</w:t>
            </w:r>
            <w:r w:rsidRPr="00434323">
              <w:t xml:space="preserve"> materiāl</w:t>
            </w:r>
            <w:r>
              <w:t>a</w:t>
            </w:r>
            <w:r w:rsidRPr="00434323">
              <w:t xml:space="preserve"> saturs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40</w:t>
            </w:r>
          </w:p>
        </w:tc>
      </w:tr>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2.1.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 xml:space="preserve">Piedāvātais satura apraksts ir pilnīgs, saturā ietverti mūsdienīgi </w:t>
            </w:r>
            <w:r>
              <w:t>uzskates materiāli</w:t>
            </w:r>
            <w:r w:rsidRPr="00434323">
              <w:t xml:space="preserve">, kā arī piemeklētas atbilstošas metodes valodas apguvei. </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40</w:t>
            </w:r>
          </w:p>
        </w:tc>
      </w:tr>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 xml:space="preserve">Piedāvātais satura apraksts ir pilnīgs, saturā ietverti </w:t>
            </w:r>
            <w:r>
              <w:t>uzskates materiāli</w:t>
            </w:r>
            <w:r w:rsidRPr="00434323">
              <w:t xml:space="preserve">, piemeklētas metodes valodas apguvei ir daļēji atbilstošas. </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10</w:t>
            </w:r>
          </w:p>
        </w:tc>
      </w:tr>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2.3.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 xml:space="preserve">Piedāvātais satura apraksts nav pilnīgs, saturā nav ietverti </w:t>
            </w:r>
            <w:r>
              <w:t>uzskates materiāli</w:t>
            </w:r>
            <w:r w:rsidRPr="00434323">
              <w:t>, piemeklētas metodes valodas apguvei nav atbilstošas.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0</w:t>
            </w:r>
          </w:p>
        </w:tc>
      </w:tr>
      <w:tr w:rsidR="00300606"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Kopā</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pPr>
              <w:jc w:val="both"/>
            </w:pPr>
            <w:r w:rsidRPr="00434323">
              <w:t>100</w:t>
            </w:r>
          </w:p>
        </w:tc>
      </w:tr>
    </w:tbl>
    <w:p w:rsidR="00300606" w:rsidRPr="00434323" w:rsidRDefault="00300606" w:rsidP="00C15770">
      <w:pPr>
        <w:numPr>
          <w:ilvl w:val="0"/>
          <w:numId w:val="39"/>
        </w:numPr>
        <w:spacing w:before="120"/>
        <w:ind w:left="426" w:hanging="426"/>
        <w:jc w:val="both"/>
        <w:rPr>
          <w:b/>
        </w:rPr>
      </w:pPr>
      <w:r w:rsidRPr="00434323">
        <w:rPr>
          <w:b/>
        </w:rPr>
        <w:t>Līguma slēgšana un izpilde</w:t>
      </w:r>
    </w:p>
    <w:p w:rsidR="00300606" w:rsidRPr="00434323" w:rsidRDefault="00300606" w:rsidP="00C15770">
      <w:pPr>
        <w:numPr>
          <w:ilvl w:val="1"/>
          <w:numId w:val="39"/>
        </w:numPr>
        <w:spacing w:before="120"/>
        <w:ind w:left="1134" w:hanging="567"/>
        <w:jc w:val="both"/>
      </w:pPr>
      <w:r w:rsidRPr="00434323">
        <w:rPr>
          <w:color w:val="000000"/>
        </w:rPr>
        <w:t xml:space="preserve">Pasūtītājs pēc lēmuma pieņemšanas elektroniski </w:t>
      </w:r>
      <w:r w:rsidRPr="00434323">
        <w:t>nosūta vai iesniedz personīgi Pretendentam sagatavotu iepirkuma līgumu 2 (divos) eksemplāros.</w:t>
      </w:r>
    </w:p>
    <w:p w:rsidR="00300606" w:rsidRPr="00434323" w:rsidRDefault="00300606" w:rsidP="00C15770">
      <w:pPr>
        <w:numPr>
          <w:ilvl w:val="1"/>
          <w:numId w:val="39"/>
        </w:numPr>
        <w:spacing w:before="120"/>
        <w:ind w:left="1134" w:hanging="567"/>
        <w:jc w:val="both"/>
      </w:pPr>
      <w:r w:rsidRPr="00434323">
        <w:t>Ja Pretendents 5 (piecu) darba dienu laikā no līguma nosūtīšanas vai iesniegšanas dienas neiesniedz pasūtītājam no savas puses parakstītus līguma eksemplārus, Pasūtītājs uzskata, ka Pretendents ir atteicies slēgt līgumu.</w:t>
      </w:r>
    </w:p>
    <w:p w:rsidR="00300606" w:rsidRPr="00434323" w:rsidRDefault="00300606" w:rsidP="007D4D6C">
      <w:pPr>
        <w:numPr>
          <w:ilvl w:val="0"/>
          <w:numId w:val="39"/>
        </w:numPr>
        <w:spacing w:before="120"/>
        <w:ind w:left="426" w:hanging="426"/>
        <w:jc w:val="both"/>
        <w:rPr>
          <w:b/>
        </w:rPr>
      </w:pPr>
      <w:r w:rsidRPr="00434323">
        <w:rPr>
          <w:b/>
        </w:rPr>
        <w:t>Līguma pamatnosacījumi</w:t>
      </w:r>
    </w:p>
    <w:p w:rsidR="00300606" w:rsidRPr="00434323" w:rsidRDefault="00300606" w:rsidP="00A47585">
      <w:pPr>
        <w:numPr>
          <w:ilvl w:val="1"/>
          <w:numId w:val="39"/>
        </w:numPr>
        <w:suppressAutoHyphens w:val="0"/>
        <w:spacing w:after="120"/>
        <w:ind w:left="1134" w:hanging="567"/>
        <w:jc w:val="both"/>
      </w:pPr>
      <w:r w:rsidRPr="00434323">
        <w:t>Autors apņemas Darbu veidot p</w:t>
      </w:r>
      <w:r>
        <w:t>ar saviem līdzekļiem personīgi</w:t>
      </w:r>
      <w:r w:rsidRPr="00434323">
        <w:t xml:space="preserve"> un gadījumā, ja vēlas pieaicināt līdzautorus, saskaņot to rakstiski ar Pasūtītāju. Ja autors pieaicinājis līdzautorus bez Pasūtītāja piekrišanas, Autors garantē, ka arī līdzautori nodevuši savas autortiesības Pasūtītājam tikpat lielā apjomā kā Autors un viņiem nav mantiska rakstura prasību pret Pasūtītāju.</w:t>
      </w:r>
    </w:p>
    <w:p w:rsidR="00300606" w:rsidRPr="00434323" w:rsidRDefault="00300606" w:rsidP="00A47585">
      <w:pPr>
        <w:numPr>
          <w:ilvl w:val="1"/>
          <w:numId w:val="39"/>
        </w:numPr>
        <w:suppressAutoHyphens w:val="0"/>
        <w:spacing w:after="120"/>
        <w:ind w:left="1134" w:hanging="567"/>
        <w:jc w:val="both"/>
      </w:pPr>
      <w:r w:rsidRPr="00434323">
        <w:t>Autors, izveidojot Darbu, ievēro citu personu autortiesības un blakustiesības un apņemas, ja Darba izveidei nepieciešams</w:t>
      </w:r>
      <w:r>
        <w:t>,</w:t>
      </w:r>
      <w:r w:rsidRPr="00434323">
        <w:t xml:space="preserve"> saņemt tiesību aktos paredzētās atļaujas un piekrišanas no šādu tie</w:t>
      </w:r>
      <w:r>
        <w:t>sību īpašniekiem, ja vien tādas</w:t>
      </w:r>
      <w:r w:rsidRPr="00434323">
        <w:t xml:space="preserve"> jau nav pieprasījis un saņēmis Pasūtītājs.</w:t>
      </w:r>
    </w:p>
    <w:p w:rsidR="00300606" w:rsidRPr="00434323" w:rsidRDefault="00300606" w:rsidP="00A47585">
      <w:pPr>
        <w:numPr>
          <w:ilvl w:val="1"/>
          <w:numId w:val="39"/>
        </w:numPr>
        <w:suppressAutoHyphens w:val="0"/>
        <w:spacing w:after="120"/>
        <w:ind w:left="1134" w:hanging="567"/>
        <w:jc w:val="both"/>
      </w:pPr>
      <w:r w:rsidRPr="00434323">
        <w:t>Autors nodod visas savas tiesības Pasūtītājam izmantot tā veidoto Darbu, pretī saņemot Līgumā noteikto atlīdzību. Pasūtītājs Autora izveidoto Darbu ir atlīdzinājis, samaksājot autoratlīdzību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w:t>
      </w:r>
      <w:r>
        <w:t>ājam, kurš var tās izmantot pats</w:t>
      </w:r>
      <w:r w:rsidRPr="00434323">
        <w:t xml:space="preserve"> vai nodot vai licenzēt tās kādai trešajai personai.</w:t>
      </w:r>
    </w:p>
    <w:p w:rsidR="00300606" w:rsidRPr="00434323" w:rsidRDefault="00300606" w:rsidP="00A47585">
      <w:pPr>
        <w:numPr>
          <w:ilvl w:val="1"/>
          <w:numId w:val="39"/>
        </w:numPr>
        <w:suppressAutoHyphens w:val="0"/>
        <w:spacing w:after="120"/>
        <w:ind w:left="1134" w:hanging="567"/>
        <w:jc w:val="both"/>
      </w:pPr>
      <w:r w:rsidRPr="00434323">
        <w:t>Ja Autors ir autoru mantisko tiesību kolektīvā pārvaldījuma organizā</w:t>
      </w:r>
      <w:r>
        <w:t>cijas (turpmāk tekstā – Autortiesību aģentūras</w:t>
      </w:r>
      <w:r w:rsidRPr="00434323">
        <w:t>) biedrs, tad viņš, parakstot Līgumu, rakstiski informēs par to Pasūtītāju.</w:t>
      </w:r>
      <w:r>
        <w:t xml:space="preserve"> Šajā gadījumā Autora atlīdzība saskaņā ar Līguma noteikumiem</w:t>
      </w:r>
      <w:r w:rsidRPr="00434323">
        <w:t xml:space="preserve"> tiks pielāgota, ņemot vērā, ka Autors pilnībā nenodod sava darba rezultātu Pasūtītājam un saņem samaksu no Autortiesību aģentūras.</w:t>
      </w:r>
    </w:p>
    <w:p w:rsidR="00300606" w:rsidRPr="00434323" w:rsidRDefault="00300606" w:rsidP="00A47585">
      <w:pPr>
        <w:numPr>
          <w:ilvl w:val="1"/>
          <w:numId w:val="39"/>
        </w:numPr>
        <w:suppressAutoHyphens w:val="0"/>
        <w:spacing w:after="120"/>
        <w:ind w:left="1134" w:hanging="567"/>
        <w:jc w:val="both"/>
      </w:pPr>
      <w:r w:rsidRPr="00434323">
        <w:t>Autoram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300606" w:rsidRPr="00434323" w:rsidRDefault="00300606" w:rsidP="00A47585">
      <w:pPr>
        <w:numPr>
          <w:ilvl w:val="1"/>
          <w:numId w:val="39"/>
        </w:numPr>
        <w:suppressAutoHyphens w:val="0"/>
        <w:spacing w:after="120"/>
        <w:ind w:left="1134" w:hanging="567"/>
        <w:jc w:val="both"/>
      </w:pPr>
      <w:r w:rsidRPr="00434323">
        <w:t>Autors, parakstot šo Līgumu, apliecina un apņemas, ka neizmantos pret Pasūtītāju un trešajām personām, k</w:t>
      </w:r>
      <w:r>
        <w:t>uras būs ieguvušas no Pasūtītāja</w:t>
      </w:r>
      <w:r w:rsidRPr="00434323">
        <w:t xml:space="preserve"> kādas tiesības uz Darbu vai tā daļu, tiesību aktos noteiktās personiskās tiesības, i</w:t>
      </w:r>
      <w:r>
        <w:t>t sevišķi tās, kas attiecas uz Darba atsaukšanu, D</w:t>
      </w:r>
      <w:r w:rsidRPr="00434323">
        <w:t>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300606" w:rsidRPr="00434323" w:rsidRDefault="00300606" w:rsidP="00A47585">
      <w:pPr>
        <w:numPr>
          <w:ilvl w:val="1"/>
          <w:numId w:val="39"/>
        </w:numPr>
        <w:suppressAutoHyphens w:val="0"/>
        <w:spacing w:after="120"/>
        <w:ind w:left="1134" w:hanging="567"/>
        <w:jc w:val="both"/>
      </w:pPr>
      <w:r w:rsidRPr="00434323">
        <w:t xml:space="preserve">Apmaksas nosacījumi – visa līguma summa tiek samaksāta 10 (desmit) dienu laikā no līguma izpildes, pieņemšanas un nodošanas akta parakstīšanas un rēķina saņemšanas. </w:t>
      </w:r>
    </w:p>
    <w:p w:rsidR="00300606" w:rsidRPr="00434323" w:rsidRDefault="00300606" w:rsidP="00A47585">
      <w:pPr>
        <w:numPr>
          <w:ilvl w:val="1"/>
          <w:numId w:val="39"/>
        </w:numPr>
        <w:suppressAutoHyphens w:val="0"/>
        <w:spacing w:after="120"/>
        <w:ind w:left="1134" w:hanging="567"/>
        <w:jc w:val="both"/>
      </w:pPr>
      <w:r w:rsidRPr="00434323">
        <w:t>Autors maksā Pasūtītājam līgumsodu LVL 50,00 (piecdesmit lati 00 santīmu) apmērā par katru līguma izpildes gala termiņa kavējuma dienu.</w:t>
      </w:r>
    </w:p>
    <w:p w:rsidR="00300606" w:rsidRPr="00434323" w:rsidRDefault="00300606" w:rsidP="00A47585">
      <w:pPr>
        <w:numPr>
          <w:ilvl w:val="1"/>
          <w:numId w:val="39"/>
        </w:numPr>
        <w:suppressAutoHyphens w:val="0"/>
        <w:spacing w:after="120" w:line="240" w:lineRule="atLeast"/>
        <w:ind w:left="1134" w:hanging="567"/>
        <w:jc w:val="both"/>
      </w:pPr>
      <w:r>
        <w:t>Ja, pieņemot Darbu, Pasūtītāja</w:t>
      </w:r>
      <w:r w:rsidRPr="00434323">
        <w:t xml:space="preserve"> pārstāvis ir konstatējis būtiskus trūkumus, viņš ir tiesīgs vienpersoniski pēc saviem ieskatiem pieprasīt, lai Autors novērš konstatētos trūkumus Pasūtītāja norādītajā termiņā. </w:t>
      </w:r>
    </w:p>
    <w:p w:rsidR="00300606" w:rsidRPr="00434323" w:rsidRDefault="00300606" w:rsidP="00A47585">
      <w:pPr>
        <w:numPr>
          <w:ilvl w:val="1"/>
          <w:numId w:val="39"/>
        </w:numPr>
        <w:suppressAutoHyphens w:val="0"/>
        <w:spacing w:after="120" w:line="240" w:lineRule="atLeast"/>
        <w:ind w:left="1134" w:hanging="708"/>
        <w:jc w:val="both"/>
      </w:pPr>
      <w:r w:rsidRPr="00434323">
        <w:t>Ja Autors ir reģistrējies kā saimnieciskās darbības veicējs, viņš līguma slēgšanas dienā iesniedz Pasūtītājam reģistrāciju apliecinošus dokumentus, un Pasūtītājs izmaksā naudu pilnībā, informējot par to attiecīgā VID teritoriālo nodaļu, savukārt Autors pats veic visu nepieciešamo nodokļu nomaksu atbilstoši LR tiesību normu prasībām.</w:t>
      </w:r>
    </w:p>
    <w:p w:rsidR="00300606" w:rsidRPr="00434323" w:rsidRDefault="00300606" w:rsidP="001C65AD">
      <w:pPr>
        <w:numPr>
          <w:ilvl w:val="0"/>
          <w:numId w:val="39"/>
        </w:numPr>
        <w:spacing w:before="120"/>
        <w:ind w:left="426" w:hanging="426"/>
        <w:jc w:val="both"/>
        <w:rPr>
          <w:b/>
        </w:rPr>
      </w:pPr>
      <w:r w:rsidRPr="00434323">
        <w:rPr>
          <w:b/>
        </w:rPr>
        <w:t>Pielikumi</w:t>
      </w:r>
    </w:p>
    <w:p w:rsidR="00300606" w:rsidRPr="00434323" w:rsidRDefault="00300606" w:rsidP="00B04D60">
      <w:pPr>
        <w:pStyle w:val="ListParagraph"/>
        <w:numPr>
          <w:ilvl w:val="1"/>
          <w:numId w:val="39"/>
        </w:numPr>
        <w:spacing w:before="120"/>
        <w:ind w:left="1134" w:hanging="567"/>
        <w:jc w:val="both"/>
      </w:pPr>
      <w:r w:rsidRPr="00434323">
        <w:t xml:space="preserve">Tehniskā specifikācija uz </w:t>
      </w:r>
      <w:r>
        <w:t>1</w:t>
      </w:r>
      <w:r w:rsidRPr="00434323">
        <w:t xml:space="preserve"> (</w:t>
      </w:r>
      <w:r>
        <w:t>vienas</w:t>
      </w:r>
      <w:r w:rsidRPr="00434323">
        <w:t>)</w:t>
      </w:r>
      <w:r>
        <w:t xml:space="preserve"> lapas</w:t>
      </w:r>
      <w:r w:rsidRPr="00434323">
        <w:t>.</w:t>
      </w:r>
    </w:p>
    <w:p w:rsidR="00300606" w:rsidRPr="00434323" w:rsidRDefault="00300606" w:rsidP="001C65AD">
      <w:pPr>
        <w:numPr>
          <w:ilvl w:val="1"/>
          <w:numId w:val="39"/>
        </w:numPr>
        <w:spacing w:before="120"/>
        <w:ind w:left="1134" w:hanging="567"/>
        <w:jc w:val="both"/>
      </w:pPr>
      <w:r w:rsidRPr="00434323">
        <w:t>Pieteikuma forma uz 1 (vienas) lapām.</w:t>
      </w:r>
    </w:p>
    <w:p w:rsidR="00300606" w:rsidRPr="00434323" w:rsidRDefault="00300606" w:rsidP="001C65AD">
      <w:pPr>
        <w:numPr>
          <w:ilvl w:val="1"/>
          <w:numId w:val="39"/>
        </w:numPr>
        <w:spacing w:before="120"/>
        <w:ind w:left="1134" w:hanging="567"/>
        <w:jc w:val="both"/>
      </w:pPr>
      <w:r w:rsidRPr="00434323">
        <w:t>Finanšu piedāvājuma forma uz 1 (vienas) lapas.</w:t>
      </w:r>
    </w:p>
    <w:p w:rsidR="00300606" w:rsidRPr="00434323" w:rsidRDefault="00300606" w:rsidP="001C65AD">
      <w:pPr>
        <w:numPr>
          <w:ilvl w:val="1"/>
          <w:numId w:val="39"/>
        </w:numPr>
        <w:spacing w:before="120"/>
        <w:ind w:left="1134" w:hanging="567"/>
        <w:jc w:val="both"/>
      </w:pPr>
      <w:r w:rsidRPr="00434323">
        <w:t>Pretendenta piedāvāto speciālistu saraksta forma uz 1 (vienas) lapas.</w:t>
      </w:r>
    </w:p>
    <w:p w:rsidR="00300606" w:rsidRPr="00434323" w:rsidRDefault="00300606" w:rsidP="00723701">
      <w:pPr>
        <w:pStyle w:val="Footer"/>
        <w:tabs>
          <w:tab w:val="clear" w:pos="4153"/>
          <w:tab w:val="clear" w:pos="8306"/>
        </w:tabs>
        <w:spacing w:before="120"/>
        <w:jc w:val="right"/>
      </w:pPr>
      <w:r w:rsidRPr="00434323">
        <w:rPr>
          <w:b/>
        </w:rPr>
        <w:br w:type="page"/>
      </w:r>
      <w:r w:rsidRPr="00434323">
        <w:t>1. PIELIKUMS</w:t>
      </w:r>
    </w:p>
    <w:p w:rsidR="00300606" w:rsidRPr="00434323" w:rsidRDefault="00300606" w:rsidP="001E3BAD">
      <w:pPr>
        <w:jc w:val="right"/>
      </w:pPr>
      <w:r w:rsidRPr="00434323">
        <w:rPr>
          <w:b/>
        </w:rPr>
        <w:t xml:space="preserve"> „</w:t>
      </w:r>
      <w:r>
        <w:rPr>
          <w:b/>
        </w:rPr>
        <w:t>Audiovizuāla metodiskā materiāla</w:t>
      </w:r>
      <w:r w:rsidRPr="00434323">
        <w:rPr>
          <w:b/>
        </w:rPr>
        <w:t xml:space="preserve"> izstrādes pakalpojumi”</w:t>
      </w:r>
    </w:p>
    <w:p w:rsidR="00300606" w:rsidRPr="00434323" w:rsidRDefault="00300606" w:rsidP="001E3BAD">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2013/20p</w:t>
      </w:r>
      <w:r w:rsidRPr="00434323">
        <w:rPr>
          <w:bCs/>
          <w:color w:val="000000"/>
        </w:rPr>
        <w:t>)</w:t>
      </w:r>
    </w:p>
    <w:p w:rsidR="00300606" w:rsidRPr="00434323" w:rsidRDefault="00300606" w:rsidP="001E3BAD">
      <w:pPr>
        <w:jc w:val="right"/>
      </w:pPr>
      <w:r w:rsidRPr="00434323">
        <w:t>NOLIKUMAM</w:t>
      </w:r>
    </w:p>
    <w:p w:rsidR="00300606" w:rsidRPr="00434323" w:rsidRDefault="00300606" w:rsidP="00EA10F6">
      <w:pPr>
        <w:pStyle w:val="Default"/>
        <w:spacing w:after="100" w:afterAutospacing="1" w:line="240" w:lineRule="auto"/>
        <w:jc w:val="center"/>
        <w:rPr>
          <w:rFonts w:ascii="Times New Roman" w:hAnsi="Times New Roman" w:cs="Times New Roman"/>
          <w:sz w:val="24"/>
          <w:szCs w:val="24"/>
        </w:rPr>
      </w:pPr>
      <w:r w:rsidRPr="00434323">
        <w:rPr>
          <w:rFonts w:ascii="Times New Roman" w:hAnsi="Times New Roman" w:cs="Times New Roman"/>
          <w:b/>
          <w:sz w:val="24"/>
          <w:szCs w:val="24"/>
        </w:rPr>
        <w:t>Iepirkuma priekšmeta Tehniskā specifikācija</w:t>
      </w:r>
    </w:p>
    <w:p w:rsidR="00300606" w:rsidRPr="00747047" w:rsidRDefault="00300606" w:rsidP="00B04D60">
      <w:pPr>
        <w:pStyle w:val="Heading2"/>
        <w:keepLines/>
        <w:numPr>
          <w:ilvl w:val="3"/>
          <w:numId w:val="41"/>
        </w:numPr>
        <w:autoSpaceDN w:val="0"/>
        <w:spacing w:before="0" w:after="0"/>
        <w:ind w:left="567"/>
        <w:textAlignment w:val="baseline"/>
        <w:rPr>
          <w:rFonts w:ascii="Times New Roman" w:hAnsi="Times New Roman" w:cs="Times New Roman"/>
          <w:i w:val="0"/>
          <w:sz w:val="24"/>
          <w:szCs w:val="24"/>
        </w:rPr>
      </w:pPr>
      <w:bookmarkStart w:id="0" w:name="_Toc293575023"/>
      <w:bookmarkEnd w:id="0"/>
      <w:r w:rsidRPr="00747047">
        <w:rPr>
          <w:rFonts w:ascii="Times New Roman" w:hAnsi="Times New Roman" w:cs="Times New Roman"/>
          <w:i w:val="0"/>
          <w:sz w:val="24"/>
          <w:szCs w:val="24"/>
        </w:rPr>
        <w:t>Iepirkuma priekšmeta vispārīgs apraksts</w:t>
      </w:r>
    </w:p>
    <w:p w:rsidR="00300606" w:rsidRPr="00747047" w:rsidRDefault="00300606" w:rsidP="00B04D60">
      <w:pPr>
        <w:ind w:left="567"/>
        <w:jc w:val="both"/>
      </w:pPr>
      <w:r w:rsidRPr="00747047">
        <w:t xml:space="preserve">Iepirkuma priekšmets ir </w:t>
      </w:r>
      <w:r>
        <w:t>16</w:t>
      </w:r>
      <w:r w:rsidRPr="00747047">
        <w:t xml:space="preserve"> (</w:t>
      </w:r>
      <w:r>
        <w:t>sešpadsmit</w:t>
      </w:r>
      <w:r w:rsidRPr="00747047">
        <w:t xml:space="preserve">) audiovizuālu </w:t>
      </w:r>
      <w:r>
        <w:t>metodisku</w:t>
      </w:r>
      <w:r w:rsidRPr="00747047">
        <w:t xml:space="preserve"> materiālu izstrāde</w:t>
      </w:r>
      <w:r>
        <w:t xml:space="preserve"> un ierakstīšana CD formātā, sagatavošana izvietošanai </w:t>
      </w:r>
      <w:hyperlink r:id="rId11" w:history="1">
        <w:r w:rsidRPr="00FE1D98">
          <w:rPr>
            <w:rStyle w:val="Hyperlink"/>
          </w:rPr>
          <w:t>www.valoda.lv</w:t>
        </w:r>
      </w:hyperlink>
      <w:r>
        <w:t xml:space="preserve"> apakšvietnē Māci un mācies latviešu valodu. 12 (divpadsmit) metodiskie materiāli veltīti latviešu valodas apguvei, 4 (četri) metodiskie materiāli tiek veidoti kā metodiskie ieteikumi diasporas bērnu vecākiem veiksmīgai latviešu valodas apguvei. </w:t>
      </w:r>
      <w:r w:rsidRPr="00747047">
        <w:rPr>
          <w:iCs/>
        </w:rPr>
        <w:t xml:space="preserve">Šis dokuments (Tehniskā specifikācija) apraksta prasības </w:t>
      </w:r>
      <w:r>
        <w:rPr>
          <w:iCs/>
        </w:rPr>
        <w:t>audiovizuālo metodisko materiālu</w:t>
      </w:r>
      <w:r w:rsidRPr="00747047">
        <w:rPr>
          <w:iCs/>
        </w:rPr>
        <w:t xml:space="preserve"> izstrādei.</w:t>
      </w:r>
    </w:p>
    <w:p w:rsidR="00300606" w:rsidRPr="00747047" w:rsidRDefault="00300606" w:rsidP="00B04D60">
      <w:pPr>
        <w:jc w:val="both"/>
        <w:rPr>
          <w:lang w:eastAsia="lv-LV"/>
        </w:rPr>
      </w:pPr>
    </w:p>
    <w:p w:rsidR="00300606" w:rsidRPr="00747047" w:rsidRDefault="00300606" w:rsidP="00B04D60">
      <w:pPr>
        <w:pStyle w:val="Heading2"/>
        <w:keepLines/>
        <w:numPr>
          <w:ilvl w:val="3"/>
          <w:numId w:val="41"/>
        </w:numPr>
        <w:autoSpaceDN w:val="0"/>
        <w:spacing w:before="0" w:after="0"/>
        <w:ind w:left="567"/>
        <w:textAlignment w:val="baseline"/>
        <w:rPr>
          <w:rFonts w:ascii="Times New Roman" w:hAnsi="Times New Roman" w:cs="Times New Roman"/>
          <w:i w:val="0"/>
          <w:sz w:val="24"/>
          <w:szCs w:val="24"/>
        </w:rPr>
      </w:pPr>
      <w:r w:rsidRPr="00747047">
        <w:rPr>
          <w:rFonts w:ascii="Times New Roman" w:hAnsi="Times New Roman" w:cs="Times New Roman"/>
          <w:i w:val="0"/>
          <w:sz w:val="24"/>
          <w:szCs w:val="24"/>
        </w:rPr>
        <w:t>Audiovizuālu m</w:t>
      </w:r>
      <w:r>
        <w:rPr>
          <w:rFonts w:ascii="Times New Roman" w:hAnsi="Times New Roman" w:cs="Times New Roman"/>
          <w:i w:val="0"/>
          <w:sz w:val="24"/>
          <w:szCs w:val="24"/>
        </w:rPr>
        <w:t>etodisko</w:t>
      </w:r>
      <w:r w:rsidRPr="00747047">
        <w:rPr>
          <w:rFonts w:ascii="Times New Roman" w:hAnsi="Times New Roman" w:cs="Times New Roman"/>
          <w:i w:val="0"/>
          <w:sz w:val="24"/>
          <w:szCs w:val="24"/>
        </w:rPr>
        <w:t xml:space="preserve"> materiālu mērķauditorija</w:t>
      </w:r>
    </w:p>
    <w:p w:rsidR="00300606" w:rsidRPr="00747047" w:rsidRDefault="00300606" w:rsidP="00B04D60">
      <w:pPr>
        <w:ind w:left="567"/>
        <w:jc w:val="both"/>
      </w:pPr>
      <w:r>
        <w:t>12 a</w:t>
      </w:r>
      <w:r w:rsidRPr="00747047">
        <w:t>udiovizuālo m</w:t>
      </w:r>
      <w:r>
        <w:t>etodisko</w:t>
      </w:r>
      <w:r w:rsidRPr="00747047">
        <w:t xml:space="preserve"> materiālu mērķauditorija ir </w:t>
      </w:r>
      <w:r>
        <w:t>5. līdz 9. klašu skolēni, 4 metodisko materiālu mērķauditorija ir diasporas bērnu vecāki.</w:t>
      </w:r>
    </w:p>
    <w:p w:rsidR="00300606" w:rsidRPr="00747047" w:rsidRDefault="00300606" w:rsidP="00B04D60">
      <w:pPr>
        <w:ind w:left="567"/>
      </w:pPr>
    </w:p>
    <w:p w:rsidR="00300606" w:rsidRPr="00747047" w:rsidRDefault="00300606" w:rsidP="00B04D60">
      <w:pPr>
        <w:pStyle w:val="Heading3"/>
        <w:numPr>
          <w:ilvl w:val="3"/>
          <w:numId w:val="41"/>
        </w:numPr>
        <w:autoSpaceDN w:val="0"/>
        <w:spacing w:before="0" w:after="0"/>
        <w:ind w:left="567"/>
        <w:jc w:val="both"/>
        <w:textAlignment w:val="baseline"/>
        <w:rPr>
          <w:rFonts w:ascii="Times New Roman" w:hAnsi="Times New Roman" w:cs="Times New Roman"/>
          <w:sz w:val="24"/>
          <w:szCs w:val="24"/>
        </w:rPr>
      </w:pPr>
      <w:r w:rsidRPr="00747047">
        <w:rPr>
          <w:rFonts w:ascii="Times New Roman" w:hAnsi="Times New Roman" w:cs="Times New Roman"/>
          <w:sz w:val="24"/>
          <w:szCs w:val="24"/>
        </w:rPr>
        <w:t>Audiovizuālu m</w:t>
      </w:r>
      <w:r>
        <w:rPr>
          <w:rFonts w:ascii="Times New Roman" w:hAnsi="Times New Roman" w:cs="Times New Roman"/>
          <w:sz w:val="24"/>
          <w:szCs w:val="24"/>
        </w:rPr>
        <w:t xml:space="preserve">etodisko </w:t>
      </w:r>
      <w:r w:rsidRPr="00747047">
        <w:rPr>
          <w:rFonts w:ascii="Times New Roman" w:hAnsi="Times New Roman" w:cs="Times New Roman"/>
          <w:sz w:val="24"/>
          <w:szCs w:val="24"/>
        </w:rPr>
        <w:t>materiālu saturs</w:t>
      </w:r>
    </w:p>
    <w:p w:rsidR="00300606" w:rsidRPr="00434323" w:rsidRDefault="00300606" w:rsidP="00B04D60">
      <w:pPr>
        <w:ind w:left="567"/>
        <w:jc w:val="both"/>
      </w:pPr>
      <w:r w:rsidRPr="00747047">
        <w:t>Katru audiovizuālo m</w:t>
      </w:r>
      <w:r>
        <w:t>etodisko</w:t>
      </w:r>
      <w:r w:rsidRPr="00747047">
        <w:t xml:space="preserve"> materiālu veido filmētais</w:t>
      </w:r>
      <w:r w:rsidRPr="00434323">
        <w:t xml:space="preserve"> materiāls </w:t>
      </w:r>
      <w:r>
        <w:t>10 - 15</w:t>
      </w:r>
      <w:r w:rsidRPr="00434323">
        <w:t xml:space="preserve"> (</w:t>
      </w:r>
      <w:r>
        <w:t>desmit</w:t>
      </w:r>
      <w:r w:rsidRPr="00434323">
        <w:t xml:space="preserve"> līdz </w:t>
      </w:r>
      <w:r>
        <w:t>piecpadsmit</w:t>
      </w:r>
      <w:r w:rsidRPr="00434323">
        <w:t>) minūšu garumā. Kopējais audiovizuālo m</w:t>
      </w:r>
      <w:r>
        <w:t>etodisko</w:t>
      </w:r>
      <w:r w:rsidRPr="00434323">
        <w:t xml:space="preserve"> materiālu garums ir </w:t>
      </w:r>
      <w:r>
        <w:t>160</w:t>
      </w:r>
      <w:r w:rsidRPr="00434323">
        <w:t>–</w:t>
      </w:r>
      <w:r>
        <w:t>240</w:t>
      </w:r>
      <w:r w:rsidRPr="00434323">
        <w:t xml:space="preserve"> (</w:t>
      </w:r>
      <w:r>
        <w:t>viens simts sešdesmit līdz divi simti četrdesmit</w:t>
      </w:r>
      <w:r w:rsidRPr="00434323">
        <w:t xml:space="preserve">) minūtes. </w:t>
      </w:r>
    </w:p>
    <w:p w:rsidR="00300606" w:rsidRPr="00434323" w:rsidRDefault="00300606" w:rsidP="00B04D60">
      <w:pPr>
        <w:ind w:left="567"/>
        <w:jc w:val="both"/>
      </w:pPr>
    </w:p>
    <w:p w:rsidR="00300606" w:rsidRDefault="00300606" w:rsidP="00B04D60">
      <w:pPr>
        <w:ind w:left="567"/>
        <w:jc w:val="both"/>
      </w:pPr>
      <w:r w:rsidRPr="00434323">
        <w:t>Audiovizuālajam m</w:t>
      </w:r>
      <w:r>
        <w:t>etodiskajam</w:t>
      </w:r>
      <w:r w:rsidRPr="00434323">
        <w:t xml:space="preserve"> materiālam ir jā</w:t>
      </w:r>
      <w:r>
        <w:t xml:space="preserve">ietver titri, atbilstoši uzskates materiāli, jānodrošina katra metodiskā materiāla vadītājs, kas iepriekš tiek saskaņots ar Pasūtītāju. </w:t>
      </w:r>
    </w:p>
    <w:p w:rsidR="00300606" w:rsidRPr="00434323" w:rsidRDefault="00300606" w:rsidP="00B04D60">
      <w:pPr>
        <w:ind w:left="567"/>
        <w:jc w:val="both"/>
      </w:pPr>
      <w:r>
        <w:t xml:space="preserve">12 audiovizuālā materiāla sižetiem jābūt saistītiem ar Latviešu valodas aģentūras izdotajās mācību grāmatās ietvertajiem tematiem, piemēram – Darbības vārda gramatiskās kategorijas. Temati un to precīzi nosaukumi saskaņojami ar Pasūtītāju pakalpojuma izstrādes laikā. </w:t>
      </w:r>
    </w:p>
    <w:p w:rsidR="00300606" w:rsidRPr="00434323" w:rsidRDefault="00300606" w:rsidP="00B04D60">
      <w:pPr>
        <w:jc w:val="both"/>
      </w:pPr>
    </w:p>
    <w:p w:rsidR="00300606" w:rsidRPr="00434323" w:rsidRDefault="00300606" w:rsidP="00B04D60">
      <w:pPr>
        <w:pStyle w:val="Heading3"/>
        <w:numPr>
          <w:ilvl w:val="3"/>
          <w:numId w:val="41"/>
        </w:numPr>
        <w:autoSpaceDN w:val="0"/>
        <w:spacing w:before="0" w:after="0"/>
        <w:ind w:left="567"/>
        <w:jc w:val="both"/>
        <w:textAlignment w:val="baseline"/>
        <w:rPr>
          <w:rFonts w:ascii="Times New Roman" w:hAnsi="Times New Roman" w:cs="Times New Roman"/>
          <w:sz w:val="24"/>
          <w:szCs w:val="24"/>
        </w:rPr>
      </w:pPr>
      <w:bookmarkStart w:id="1" w:name="_Toc283735416"/>
      <w:bookmarkStart w:id="2" w:name="_Toc283735485"/>
      <w:bookmarkStart w:id="3" w:name="_Toc283735593"/>
      <w:bookmarkStart w:id="4" w:name="_Toc283735647"/>
      <w:bookmarkEnd w:id="1"/>
      <w:bookmarkEnd w:id="2"/>
      <w:bookmarkEnd w:id="3"/>
      <w:bookmarkEnd w:id="4"/>
      <w:r w:rsidRPr="00434323">
        <w:rPr>
          <w:rFonts w:ascii="Times New Roman" w:hAnsi="Times New Roman" w:cs="Times New Roman"/>
          <w:sz w:val="24"/>
          <w:szCs w:val="24"/>
        </w:rPr>
        <w:t xml:space="preserve">Prasības audiovizuālo </w:t>
      </w:r>
      <w:r>
        <w:rPr>
          <w:rFonts w:ascii="Times New Roman" w:hAnsi="Times New Roman" w:cs="Times New Roman"/>
          <w:sz w:val="24"/>
          <w:szCs w:val="24"/>
        </w:rPr>
        <w:t>metodisko</w:t>
      </w:r>
      <w:r w:rsidRPr="00434323">
        <w:rPr>
          <w:rFonts w:ascii="Times New Roman" w:hAnsi="Times New Roman" w:cs="Times New Roman"/>
          <w:sz w:val="24"/>
          <w:szCs w:val="24"/>
        </w:rPr>
        <w:t xml:space="preserve"> materiālu izstrādei</w:t>
      </w:r>
    </w:p>
    <w:p w:rsidR="00300606" w:rsidRPr="00434323" w:rsidRDefault="00300606" w:rsidP="00B04D60">
      <w:pPr>
        <w:numPr>
          <w:ilvl w:val="1"/>
          <w:numId w:val="47"/>
        </w:numPr>
        <w:autoSpaceDN w:val="0"/>
        <w:ind w:left="1134" w:hanging="567"/>
        <w:jc w:val="both"/>
        <w:textAlignment w:val="baseline"/>
      </w:pPr>
      <w:r w:rsidRPr="00434323">
        <w:t>Pretendentam 4 (četru) nedēļu laikā no līguma noslēgšanas ir jāsagatavo un jāsaskaņo ar Pasūtītāju audiovizuāl</w:t>
      </w:r>
      <w:r>
        <w:t>u</w:t>
      </w:r>
      <w:r w:rsidRPr="00434323">
        <w:t xml:space="preserve"> m</w:t>
      </w:r>
      <w:r>
        <w:t>etodisko</w:t>
      </w:r>
      <w:r w:rsidRPr="00434323">
        <w:t xml:space="preserve"> materiālu scenāriji, to nosaukumi, kā arī jāatlasa un ar Pasūtītāju jāsaskaņo </w:t>
      </w:r>
      <w:r>
        <w:t>vadītāji, uzskates materiāli</w:t>
      </w:r>
      <w:r w:rsidRPr="00434323">
        <w:t xml:space="preserve">. </w:t>
      </w:r>
    </w:p>
    <w:p w:rsidR="00300606" w:rsidRPr="00434323" w:rsidRDefault="00300606" w:rsidP="00B04D60">
      <w:pPr>
        <w:ind w:left="1134"/>
        <w:jc w:val="both"/>
      </w:pPr>
    </w:p>
    <w:p w:rsidR="00300606" w:rsidRPr="00434323" w:rsidRDefault="00300606" w:rsidP="00B04D60">
      <w:pPr>
        <w:numPr>
          <w:ilvl w:val="1"/>
          <w:numId w:val="47"/>
        </w:numPr>
        <w:autoSpaceDN w:val="0"/>
        <w:ind w:left="1134" w:hanging="567"/>
        <w:jc w:val="both"/>
        <w:textAlignment w:val="baseline"/>
      </w:pPr>
      <w:r w:rsidRPr="00434323">
        <w:t>Audiovizuālo m</w:t>
      </w:r>
      <w:r>
        <w:t>etodisko</w:t>
      </w:r>
      <w:r w:rsidRPr="00434323">
        <w:t xml:space="preserve"> materiālu izstrādes laikā Pretendentam ir regulāri jāsadarbojas ar Pasūtītāja nozīmētiem pārstāvjiem, nepieciešamības gadījumā veicot prasītās izmaiņas.</w:t>
      </w:r>
    </w:p>
    <w:p w:rsidR="00300606" w:rsidRPr="00434323" w:rsidRDefault="00300606" w:rsidP="00B04D60">
      <w:pPr>
        <w:pStyle w:val="ListParagraph"/>
      </w:pPr>
    </w:p>
    <w:p w:rsidR="00300606" w:rsidRPr="00434323" w:rsidRDefault="00300606" w:rsidP="00B04D60">
      <w:pPr>
        <w:numPr>
          <w:ilvl w:val="1"/>
          <w:numId w:val="47"/>
        </w:numPr>
        <w:autoSpaceDN w:val="0"/>
        <w:ind w:left="1134" w:hanging="567"/>
        <w:jc w:val="both"/>
        <w:textAlignment w:val="baseline"/>
      </w:pPr>
      <w:r w:rsidRPr="00434323">
        <w:t>Audiovizuālo m</w:t>
      </w:r>
      <w:r>
        <w:t>etodisko</w:t>
      </w:r>
      <w:r w:rsidRPr="00434323">
        <w:t xml:space="preserve"> materiālu izstrāde </w:t>
      </w:r>
      <w:r>
        <w:t>Izpildītājam jāizpilda 6 nedēļu laikā no līguma noslēgšanas</w:t>
      </w:r>
      <w:r w:rsidRPr="00434323">
        <w:t>. Audiovizuālie m</w:t>
      </w:r>
      <w:r>
        <w:t>etodiskie</w:t>
      </w:r>
      <w:r w:rsidRPr="00434323">
        <w:t xml:space="preserve"> materiāli Pasūtītājam ir jāiesniedz elektroniskā formātā.</w:t>
      </w:r>
    </w:p>
    <w:p w:rsidR="00300606" w:rsidRPr="00434323" w:rsidRDefault="00300606" w:rsidP="00B04D60">
      <w:pPr>
        <w:pStyle w:val="ListParagraph"/>
      </w:pPr>
    </w:p>
    <w:p w:rsidR="00300606" w:rsidRPr="00434323" w:rsidRDefault="00300606" w:rsidP="00B04D60">
      <w:pPr>
        <w:numPr>
          <w:ilvl w:val="1"/>
          <w:numId w:val="47"/>
        </w:numPr>
        <w:autoSpaceDN w:val="0"/>
        <w:ind w:left="1134" w:hanging="567"/>
        <w:jc w:val="both"/>
        <w:textAlignment w:val="baseline"/>
      </w:pPr>
      <w:r w:rsidRPr="00434323">
        <w:t>Visu audiovizuālo un saturisko materiālu sagatavo Pretendents. Par autortiesību, mantisko un blakustiesību ievērošanu attiecībā uz visiem iekļautajiem materiāliem atbild un apmaksā Pretendents.</w:t>
      </w:r>
    </w:p>
    <w:p w:rsidR="00300606" w:rsidRPr="00434323" w:rsidRDefault="00300606" w:rsidP="00B04D60"/>
    <w:p w:rsidR="00300606" w:rsidRPr="00434323" w:rsidRDefault="00300606" w:rsidP="00B04D60">
      <w:pPr>
        <w:rPr>
          <w:b/>
        </w:rPr>
      </w:pPr>
    </w:p>
    <w:p w:rsidR="00300606" w:rsidRPr="00434323" w:rsidRDefault="00300606" w:rsidP="00EA10F6">
      <w:pPr>
        <w:jc w:val="right"/>
      </w:pPr>
      <w:r w:rsidRPr="00434323">
        <w:rPr>
          <w:b/>
        </w:rPr>
        <w:br w:type="page"/>
      </w:r>
      <w:r w:rsidRPr="00434323">
        <w:t>2. PIELIKUMS</w:t>
      </w:r>
    </w:p>
    <w:p w:rsidR="00300606" w:rsidRPr="00434323" w:rsidRDefault="00300606" w:rsidP="001D642B">
      <w:pPr>
        <w:jc w:val="right"/>
      </w:pPr>
      <w:r w:rsidRPr="00434323">
        <w:rPr>
          <w:b/>
        </w:rPr>
        <w:t xml:space="preserve"> „</w:t>
      </w:r>
      <w:r>
        <w:rPr>
          <w:b/>
        </w:rPr>
        <w:t>Audiovizuāla metodiskā materiāla</w:t>
      </w:r>
      <w:r w:rsidRPr="00434323">
        <w:rPr>
          <w:b/>
        </w:rPr>
        <w:t xml:space="preserve"> izstrādes pakalpojumi”</w:t>
      </w:r>
    </w:p>
    <w:p w:rsidR="00300606" w:rsidRPr="00434323" w:rsidRDefault="00300606" w:rsidP="001D642B">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2013/20p</w:t>
      </w:r>
      <w:r w:rsidRPr="00434323">
        <w:rPr>
          <w:bCs/>
          <w:color w:val="000000"/>
        </w:rPr>
        <w:t>)</w:t>
      </w:r>
    </w:p>
    <w:p w:rsidR="00300606" w:rsidRPr="00434323" w:rsidRDefault="00300606" w:rsidP="001D642B">
      <w:pPr>
        <w:jc w:val="right"/>
      </w:pPr>
      <w:r w:rsidRPr="00434323">
        <w:t>NOLIKUMAM</w:t>
      </w:r>
    </w:p>
    <w:p w:rsidR="00300606" w:rsidRPr="00434323" w:rsidRDefault="00300606" w:rsidP="0098483F">
      <w:pPr>
        <w:jc w:val="center"/>
        <w:rPr>
          <w:b/>
          <w:i/>
        </w:rPr>
      </w:pPr>
    </w:p>
    <w:p w:rsidR="00300606" w:rsidRPr="00434323" w:rsidRDefault="00300606" w:rsidP="0098483F">
      <w:pPr>
        <w:pStyle w:val="Subtitle"/>
        <w:rPr>
          <w:b/>
          <w:bCs/>
          <w:i w:val="0"/>
          <w:szCs w:val="24"/>
        </w:rPr>
      </w:pPr>
      <w:r w:rsidRPr="00434323">
        <w:rPr>
          <w:b/>
          <w:bCs/>
          <w:i w:val="0"/>
          <w:szCs w:val="24"/>
        </w:rPr>
        <w:t>Pieteikums Latviešu valodas aģentūras iepirkumam</w:t>
      </w:r>
    </w:p>
    <w:p w:rsidR="00300606" w:rsidRPr="00434323" w:rsidRDefault="00300606" w:rsidP="0098483F">
      <w:pPr>
        <w:shd w:val="clear" w:color="auto" w:fill="FFFFFF"/>
        <w:autoSpaceDE w:val="0"/>
        <w:jc w:val="center"/>
        <w:rPr>
          <w:b/>
        </w:rPr>
      </w:pPr>
      <w:r w:rsidRPr="00434323">
        <w:rPr>
          <w:b/>
        </w:rPr>
        <w:t>„</w:t>
      </w:r>
      <w:r>
        <w:rPr>
          <w:b/>
        </w:rPr>
        <w:t>Audiovizuāla metodiskā materiāla</w:t>
      </w:r>
      <w:r w:rsidRPr="00434323">
        <w:rPr>
          <w:b/>
        </w:rPr>
        <w:t xml:space="preserve"> izstrādes pakalpojumi”</w:t>
      </w:r>
    </w:p>
    <w:p w:rsidR="00300606" w:rsidRPr="00434323" w:rsidRDefault="00300606" w:rsidP="0098483F">
      <w:pPr>
        <w:jc w:val="center"/>
        <w:rPr>
          <w:bCs/>
          <w:color w:val="000000"/>
        </w:rPr>
      </w:pPr>
      <w:r w:rsidRPr="00434323">
        <w:rPr>
          <w:bCs/>
          <w:color w:val="000000"/>
        </w:rPr>
        <w:t>(iepirkuma identifikācijas numurs: LVA</w:t>
      </w:r>
      <w:r w:rsidRPr="008B740D">
        <w:rPr>
          <w:bCs/>
          <w:color w:val="000000"/>
        </w:rPr>
        <w:t xml:space="preserve"> </w:t>
      </w:r>
      <w:r>
        <w:rPr>
          <w:bCs/>
          <w:color w:val="000000"/>
        </w:rPr>
        <w:t>2013/20p</w:t>
      </w:r>
      <w:r w:rsidRPr="00434323">
        <w:rPr>
          <w:bCs/>
          <w:color w:val="000000"/>
        </w:rPr>
        <w:t>)</w:t>
      </w:r>
    </w:p>
    <w:p w:rsidR="00300606" w:rsidRPr="00434323" w:rsidRDefault="00300606" w:rsidP="0098483F">
      <w:pPr>
        <w:jc w:val="center"/>
        <w:rPr>
          <w:bCs/>
          <w:color w:val="000000"/>
          <w:shd w:val="clear" w:color="auto" w:fill="00FFFF"/>
        </w:rPr>
      </w:pPr>
    </w:p>
    <w:p w:rsidR="00300606" w:rsidRPr="00434323" w:rsidRDefault="00300606" w:rsidP="009B35E5">
      <w:pPr>
        <w:numPr>
          <w:ilvl w:val="0"/>
          <w:numId w:val="3"/>
        </w:numPr>
        <w:spacing w:before="120" w:after="120"/>
        <w:ind w:left="357" w:hanging="357"/>
        <w:rPr>
          <w:b/>
        </w:rPr>
      </w:pPr>
      <w:r w:rsidRPr="00434323">
        <w:rPr>
          <w:b/>
        </w:rPr>
        <w:t>INFORMĀCIJA PAR PRETENDENTU</w:t>
      </w:r>
    </w:p>
    <w:tbl>
      <w:tblPr>
        <w:tblW w:w="0" w:type="auto"/>
        <w:tblInd w:w="108" w:type="dxa"/>
        <w:tblLayout w:type="fixed"/>
        <w:tblLook w:val="0000"/>
      </w:tblPr>
      <w:tblGrid>
        <w:gridCol w:w="3240"/>
        <w:gridCol w:w="5691"/>
      </w:tblGrid>
      <w:tr w:rsidR="00300606"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300606" w:rsidRPr="00434323" w:rsidRDefault="00300606"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300606" w:rsidRPr="00434323" w:rsidRDefault="00300606" w:rsidP="001B1F93">
            <w:pPr>
              <w:snapToGrid w:val="0"/>
              <w:spacing w:before="120" w:after="120"/>
              <w:rPr>
                <w:b/>
              </w:rPr>
            </w:pPr>
          </w:p>
        </w:tc>
      </w:tr>
      <w:tr w:rsidR="00300606"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300606" w:rsidRPr="00434323" w:rsidRDefault="00300606"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300606" w:rsidRPr="00434323" w:rsidRDefault="00300606" w:rsidP="001B1F93">
            <w:pPr>
              <w:snapToGrid w:val="0"/>
              <w:spacing w:before="120" w:after="120"/>
              <w:rPr>
                <w:b/>
              </w:rPr>
            </w:pPr>
          </w:p>
        </w:tc>
      </w:tr>
      <w:tr w:rsidR="00300606"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300606" w:rsidRPr="00434323" w:rsidRDefault="00300606"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300606" w:rsidRPr="00434323" w:rsidRDefault="00300606" w:rsidP="001B1F93">
            <w:pPr>
              <w:snapToGrid w:val="0"/>
              <w:spacing w:before="120" w:after="120"/>
              <w:rPr>
                <w:b/>
              </w:rPr>
            </w:pPr>
          </w:p>
        </w:tc>
      </w:tr>
      <w:tr w:rsidR="00300606"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300606" w:rsidRPr="00434323" w:rsidRDefault="00300606"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300606" w:rsidRPr="00434323" w:rsidRDefault="00300606" w:rsidP="001B1F93">
            <w:pPr>
              <w:snapToGrid w:val="0"/>
              <w:spacing w:before="120" w:after="120"/>
              <w:rPr>
                <w:b/>
              </w:rPr>
            </w:pPr>
          </w:p>
        </w:tc>
      </w:tr>
      <w:tr w:rsidR="00300606"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300606" w:rsidRPr="00434323" w:rsidRDefault="00300606"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300606" w:rsidRPr="00434323" w:rsidRDefault="00300606" w:rsidP="001B1F93">
            <w:pPr>
              <w:snapToGrid w:val="0"/>
              <w:spacing w:before="60" w:after="60"/>
              <w:rPr>
                <w:b/>
              </w:rPr>
            </w:pPr>
          </w:p>
        </w:tc>
      </w:tr>
    </w:tbl>
    <w:p w:rsidR="00300606" w:rsidRPr="00434323" w:rsidRDefault="00300606"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300606" w:rsidRPr="00434323" w:rsidRDefault="00300606" w:rsidP="004C03DC">
      <w:pPr>
        <w:numPr>
          <w:ilvl w:val="1"/>
          <w:numId w:val="4"/>
        </w:numPr>
        <w:tabs>
          <w:tab w:val="clear" w:pos="851"/>
        </w:tabs>
        <w:spacing w:before="120" w:after="120"/>
        <w:ind w:left="709" w:hanging="425"/>
        <w:jc w:val="both"/>
      </w:pPr>
      <w:r w:rsidRPr="00434323">
        <w:t>piesakās piedalīties iepirkumā „</w:t>
      </w:r>
      <w:r>
        <w:rPr>
          <w:b/>
        </w:rPr>
        <w:t>Audiovizuāla metodiskā materiāla</w:t>
      </w:r>
      <w:r w:rsidRPr="00434323">
        <w:rPr>
          <w:b/>
        </w:rPr>
        <w:t xml:space="preserve"> izstrādes pakalpojumi</w:t>
      </w:r>
      <w:r w:rsidRPr="00434323">
        <w:t xml:space="preserve">”, iepirkuma identifikācijas numurs: </w:t>
      </w:r>
      <w:r w:rsidRPr="00434323">
        <w:rPr>
          <w:bCs/>
          <w:color w:val="000000"/>
        </w:rPr>
        <w:t>LVA</w:t>
      </w:r>
      <w:r>
        <w:rPr>
          <w:bCs/>
          <w:color w:val="000000"/>
        </w:rPr>
        <w:t xml:space="preserve"> 2013/20p</w:t>
      </w:r>
      <w:r w:rsidRPr="00434323">
        <w:rPr>
          <w:bCs/>
          <w:color w:val="000000"/>
        </w:rPr>
        <w:t>,</w:t>
      </w:r>
      <w:r w:rsidRPr="00434323">
        <w:t xml:space="preserve"> (turpmāk tekstā – Iepirkums) un iesniedz savu piedāvājumu; </w:t>
      </w:r>
    </w:p>
    <w:p w:rsidR="00300606" w:rsidRPr="00434323" w:rsidRDefault="00300606" w:rsidP="004C03DC">
      <w:pPr>
        <w:numPr>
          <w:ilvl w:val="1"/>
          <w:numId w:val="4"/>
        </w:numPr>
        <w:tabs>
          <w:tab w:val="clear" w:pos="851"/>
        </w:tabs>
        <w:spacing w:before="120" w:after="120"/>
        <w:ind w:left="709" w:hanging="425"/>
        <w:jc w:val="both"/>
      </w:pPr>
      <w:r w:rsidRPr="00434323">
        <w:t xml:space="preserve">apliecina, ka </w:t>
      </w:r>
      <w: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434323">
        <w:t>;</w:t>
      </w:r>
    </w:p>
    <w:p w:rsidR="00300606" w:rsidRDefault="00300606" w:rsidP="004C03DC">
      <w:pPr>
        <w:numPr>
          <w:ilvl w:val="1"/>
          <w:numId w:val="4"/>
        </w:numPr>
        <w:tabs>
          <w:tab w:val="clear" w:pos="851"/>
        </w:tabs>
        <w:spacing w:before="120" w:after="120"/>
        <w:ind w:left="709" w:hanging="425"/>
        <w:jc w:val="both"/>
      </w:pPr>
      <w:r w:rsidRPr="00434323">
        <w:t xml:space="preserve">apliecina, ka </w:t>
      </w:r>
      <w:r>
        <w:t xml:space="preserve">pretendentam Latvijā vai valstī, kurā tas reģistrēts vai kurā atrodas tā pastāvīgā dzīvesvieta, nav nodokļu parādi, tajā skaitā valsts sociālās apdrošināšanas obligāto iemaksu parādi, kas kopsummā kādā no valstīm pārsniedz 100 latus </w:t>
      </w:r>
    </w:p>
    <w:p w:rsidR="00300606" w:rsidRPr="00434323" w:rsidRDefault="00300606" w:rsidP="004C03DC">
      <w:pPr>
        <w:numPr>
          <w:ilvl w:val="1"/>
          <w:numId w:val="4"/>
        </w:numPr>
        <w:tabs>
          <w:tab w:val="clear" w:pos="851"/>
        </w:tabs>
        <w:spacing w:before="120" w:after="120"/>
        <w:ind w:left="709" w:hanging="425"/>
        <w:jc w:val="both"/>
      </w:pPr>
      <w:r w:rsidRPr="00434323">
        <w:t xml:space="preserve">piedāvā sniegt iepirkuma priekšmeta Tehniskās specifikācijas prasībām atbilstošus pakalpojumus tajā noteiktajā laika posmā un apjomā bez ierobežojumiem; </w:t>
      </w:r>
    </w:p>
    <w:p w:rsidR="00300606" w:rsidRPr="00434323" w:rsidRDefault="00300606" w:rsidP="004C03DC">
      <w:pPr>
        <w:numPr>
          <w:ilvl w:val="1"/>
          <w:numId w:val="4"/>
        </w:numPr>
        <w:tabs>
          <w:tab w:val="clear" w:pos="851"/>
        </w:tabs>
        <w:spacing w:before="120" w:after="120"/>
        <w:ind w:left="709" w:hanging="425"/>
        <w:jc w:val="both"/>
      </w:pPr>
      <w:r w:rsidRPr="00434323">
        <w:t>apliecina, ka visa iesniegtā informācija ir patiesa novērtēšanai un ir iesniegta pilnā apjomā.</w:t>
      </w:r>
    </w:p>
    <w:tbl>
      <w:tblPr>
        <w:tblW w:w="9356" w:type="dxa"/>
        <w:tblInd w:w="-34" w:type="dxa"/>
        <w:tblLayout w:type="fixed"/>
        <w:tblLook w:val="0000"/>
      </w:tblPr>
      <w:tblGrid>
        <w:gridCol w:w="3525"/>
        <w:gridCol w:w="5831"/>
      </w:tblGrid>
      <w:tr w:rsidR="00300606"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300606" w:rsidRPr="00434323" w:rsidRDefault="00300606"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300606" w:rsidRPr="00434323" w:rsidRDefault="00300606" w:rsidP="009B35E5">
            <w:pPr>
              <w:snapToGrid w:val="0"/>
              <w:spacing w:before="120" w:after="120"/>
              <w:rPr>
                <w:b/>
              </w:rPr>
            </w:pPr>
          </w:p>
        </w:tc>
      </w:tr>
      <w:tr w:rsidR="00300606"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300606" w:rsidRPr="00434323" w:rsidRDefault="00300606"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300606" w:rsidRPr="00434323" w:rsidRDefault="00300606" w:rsidP="009B35E5">
            <w:pPr>
              <w:snapToGrid w:val="0"/>
              <w:spacing w:before="120" w:after="120"/>
              <w:rPr>
                <w:b/>
              </w:rPr>
            </w:pPr>
          </w:p>
        </w:tc>
      </w:tr>
      <w:tr w:rsidR="00300606"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300606" w:rsidRPr="00434323" w:rsidRDefault="00300606"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300606" w:rsidRPr="00434323" w:rsidRDefault="00300606" w:rsidP="009B35E5">
            <w:pPr>
              <w:snapToGrid w:val="0"/>
              <w:spacing w:before="120" w:after="120"/>
              <w:rPr>
                <w:b/>
              </w:rPr>
            </w:pPr>
          </w:p>
        </w:tc>
      </w:tr>
    </w:tbl>
    <w:p w:rsidR="00300606" w:rsidRPr="00434323" w:rsidRDefault="00300606" w:rsidP="004C03DC">
      <w:pPr>
        <w:spacing w:before="240"/>
        <w:ind w:left="284" w:hanging="284"/>
        <w:jc w:val="both"/>
        <w:rPr>
          <w:i/>
        </w:rPr>
      </w:pPr>
      <w:r w:rsidRPr="00434323">
        <w:rPr>
          <w:i/>
        </w:rPr>
        <w:t>* Paraksta uzņēmuma vadītājs vai tā pilnvarota persona (ja piedāvājumu paraksta uzņēmuma vadītāja pilnvarota persona, obligāti ir jāpievieno pilnvaras oriģināls).</w:t>
      </w:r>
    </w:p>
    <w:p w:rsidR="00300606" w:rsidRPr="00434323" w:rsidRDefault="00300606" w:rsidP="00DF787C"/>
    <w:p w:rsidR="00300606" w:rsidRPr="00434323" w:rsidRDefault="00300606" w:rsidP="00D60F3A">
      <w:pPr>
        <w:jc w:val="right"/>
      </w:pPr>
      <w:r w:rsidRPr="00434323">
        <w:t>3. PIELIKUMS</w:t>
      </w:r>
    </w:p>
    <w:p w:rsidR="00300606" w:rsidRPr="00434323" w:rsidRDefault="00300606" w:rsidP="00D60F3A">
      <w:pPr>
        <w:jc w:val="right"/>
      </w:pPr>
      <w:r w:rsidRPr="00434323">
        <w:rPr>
          <w:b/>
        </w:rPr>
        <w:t xml:space="preserve"> „</w:t>
      </w:r>
      <w:r>
        <w:rPr>
          <w:b/>
        </w:rPr>
        <w:t>Audiovizuāla metodiskā materiāla</w:t>
      </w:r>
      <w:r w:rsidRPr="00434323">
        <w:rPr>
          <w:b/>
        </w:rPr>
        <w:t xml:space="preserve"> izstrādes pakalpojumi”</w:t>
      </w:r>
    </w:p>
    <w:p w:rsidR="00300606" w:rsidRPr="00434323" w:rsidRDefault="00300606" w:rsidP="00D60F3A">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2013/20P</w:t>
      </w:r>
      <w:r w:rsidRPr="00434323">
        <w:rPr>
          <w:bCs/>
          <w:color w:val="000000"/>
        </w:rPr>
        <w:t>)</w:t>
      </w:r>
    </w:p>
    <w:p w:rsidR="00300606" w:rsidRPr="00434323" w:rsidRDefault="00300606" w:rsidP="00D60F3A">
      <w:pPr>
        <w:jc w:val="right"/>
      </w:pPr>
      <w:r w:rsidRPr="00434323">
        <w:t>NOLIKUMAM</w:t>
      </w:r>
    </w:p>
    <w:p w:rsidR="00300606" w:rsidRPr="00434323" w:rsidRDefault="00300606" w:rsidP="00D60F3A">
      <w:pPr>
        <w:pStyle w:val="Punkts"/>
        <w:tabs>
          <w:tab w:val="clear" w:pos="851"/>
        </w:tabs>
        <w:ind w:left="0" w:firstLine="0"/>
        <w:jc w:val="center"/>
        <w:rPr>
          <w:rFonts w:ascii="Times New Roman" w:hAnsi="Times New Roman"/>
          <w:bCs/>
          <w:color w:val="000000"/>
          <w:sz w:val="24"/>
        </w:rPr>
      </w:pPr>
    </w:p>
    <w:p w:rsidR="00300606" w:rsidRPr="00434323" w:rsidRDefault="00300606" w:rsidP="00D60F3A">
      <w:pPr>
        <w:pStyle w:val="Subtitle"/>
        <w:rPr>
          <w:b/>
          <w:bCs/>
          <w:i w:val="0"/>
          <w:szCs w:val="24"/>
        </w:rPr>
      </w:pPr>
      <w:r w:rsidRPr="00434323">
        <w:rPr>
          <w:b/>
          <w:i w:val="0"/>
        </w:rPr>
        <w:t>Finanšu piedāvājums</w:t>
      </w:r>
      <w:r w:rsidRPr="00434323">
        <w:rPr>
          <w:b/>
          <w:bCs/>
          <w:i w:val="0"/>
          <w:szCs w:val="24"/>
        </w:rPr>
        <w:t xml:space="preserve"> Latviešu valodas aģentūras iepirkumam</w:t>
      </w:r>
    </w:p>
    <w:p w:rsidR="00300606" w:rsidRPr="00434323" w:rsidRDefault="00300606" w:rsidP="00D60F3A">
      <w:pPr>
        <w:shd w:val="clear" w:color="auto" w:fill="FFFFFF"/>
        <w:autoSpaceDE w:val="0"/>
        <w:jc w:val="center"/>
        <w:rPr>
          <w:b/>
        </w:rPr>
      </w:pPr>
      <w:r w:rsidRPr="00434323">
        <w:rPr>
          <w:b/>
        </w:rPr>
        <w:t>„</w:t>
      </w:r>
      <w:r>
        <w:rPr>
          <w:b/>
        </w:rPr>
        <w:t>Audiovizuāla metodiskā materiāla</w:t>
      </w:r>
      <w:r w:rsidRPr="00434323">
        <w:rPr>
          <w:b/>
        </w:rPr>
        <w:t xml:space="preserve"> izstrādes pakalpojumi”</w:t>
      </w:r>
    </w:p>
    <w:p w:rsidR="00300606" w:rsidRPr="00434323" w:rsidRDefault="00300606" w:rsidP="00D60F3A">
      <w:pPr>
        <w:jc w:val="center"/>
        <w:rPr>
          <w:bCs/>
          <w:color w:val="000000"/>
        </w:rPr>
      </w:pPr>
      <w:r w:rsidRPr="00434323">
        <w:rPr>
          <w:bCs/>
          <w:color w:val="000000"/>
        </w:rPr>
        <w:t>(iepirkuma identifikācijas numurs: LVA</w:t>
      </w:r>
      <w:r>
        <w:rPr>
          <w:bCs/>
          <w:color w:val="000000"/>
        </w:rPr>
        <w:t xml:space="preserve"> 2013/20P</w:t>
      </w:r>
      <w:r w:rsidRPr="00434323">
        <w:rPr>
          <w:bCs/>
          <w:color w:val="000000"/>
        </w:rPr>
        <w:t>)</w:t>
      </w:r>
    </w:p>
    <w:p w:rsidR="00300606" w:rsidRPr="00434323" w:rsidRDefault="00300606" w:rsidP="004036E6"/>
    <w:tbl>
      <w:tblPr>
        <w:tblW w:w="9039" w:type="dxa"/>
        <w:tblCellMar>
          <w:left w:w="10" w:type="dxa"/>
          <w:right w:w="10" w:type="dxa"/>
        </w:tblCellMar>
        <w:tblLook w:val="0000"/>
      </w:tblPr>
      <w:tblGrid>
        <w:gridCol w:w="940"/>
        <w:gridCol w:w="4130"/>
        <w:gridCol w:w="1323"/>
        <w:gridCol w:w="1323"/>
        <w:gridCol w:w="1323"/>
      </w:tblGrid>
      <w:tr w:rsidR="00300606"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Nr.p.k.</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Pakalpojums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Cena par vienību bez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Vienību skaits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Kopā</w:t>
            </w:r>
          </w:p>
        </w:tc>
      </w:tr>
      <w:tr w:rsidR="00300606"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1.</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Audiovizuāl</w:t>
            </w:r>
            <w:r>
              <w:t>a</w:t>
            </w:r>
            <w:r w:rsidRPr="00434323">
              <w:t xml:space="preserve"> m</w:t>
            </w:r>
            <w:r>
              <w:t>etodiskā</w:t>
            </w:r>
            <w:r w:rsidRPr="00434323">
              <w:t xml:space="preserve"> materiāl</w:t>
            </w:r>
            <w:r>
              <w:t>a</w:t>
            </w:r>
            <w:r w:rsidRPr="00434323">
              <w:t xml:space="preserve"> izstrāde</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t>16</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r>
      <w:tr w:rsidR="00300606"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r>
      <w:tr w:rsidR="00300606"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r>
      <w:tr w:rsidR="00300606"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r w:rsidRPr="00434323">
              <w:t>Kopā ar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606" w:rsidRPr="00434323" w:rsidRDefault="00300606" w:rsidP="00984045"/>
        </w:tc>
      </w:tr>
    </w:tbl>
    <w:p w:rsidR="00300606" w:rsidRPr="00434323" w:rsidRDefault="00300606" w:rsidP="004036E6"/>
    <w:p w:rsidR="00300606" w:rsidRPr="00434323" w:rsidRDefault="00300606" w:rsidP="004036E6">
      <w:pPr>
        <w:tabs>
          <w:tab w:val="left" w:pos="318"/>
        </w:tabs>
        <w:rPr>
          <w:bCs/>
        </w:rPr>
      </w:pPr>
    </w:p>
    <w:p w:rsidR="00300606" w:rsidRPr="00434323" w:rsidRDefault="00300606" w:rsidP="00D60F3A">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267"/>
      </w:tblGrid>
      <w:tr w:rsidR="00300606" w:rsidRPr="00434323" w:rsidTr="00854A02">
        <w:tc>
          <w:tcPr>
            <w:tcW w:w="1599" w:type="dxa"/>
            <w:tcBorders>
              <w:top w:val="nil"/>
            </w:tcBorders>
          </w:tcPr>
          <w:p w:rsidR="00300606" w:rsidRPr="00434323" w:rsidRDefault="00300606" w:rsidP="00FF5248">
            <w:pPr>
              <w:tabs>
                <w:tab w:val="center" w:pos="7697"/>
                <w:tab w:val="right" w:pos="11850"/>
              </w:tabs>
            </w:pPr>
          </w:p>
        </w:tc>
        <w:tc>
          <w:tcPr>
            <w:tcW w:w="1681" w:type="dxa"/>
            <w:tcBorders>
              <w:top w:val="nil"/>
            </w:tcBorders>
          </w:tcPr>
          <w:p w:rsidR="00300606" w:rsidRPr="00434323" w:rsidRDefault="00300606" w:rsidP="00FF5248">
            <w:pPr>
              <w:tabs>
                <w:tab w:val="center" w:pos="7697"/>
                <w:tab w:val="right" w:pos="11850"/>
              </w:tabs>
            </w:pPr>
          </w:p>
        </w:tc>
        <w:tc>
          <w:tcPr>
            <w:tcW w:w="1632" w:type="dxa"/>
            <w:tcBorders>
              <w:top w:val="nil"/>
            </w:tcBorders>
          </w:tcPr>
          <w:p w:rsidR="00300606" w:rsidRPr="00434323" w:rsidRDefault="00300606" w:rsidP="00FF5248">
            <w:pPr>
              <w:tabs>
                <w:tab w:val="center" w:pos="7697"/>
                <w:tab w:val="right" w:pos="11850"/>
              </w:tabs>
            </w:pPr>
          </w:p>
        </w:tc>
        <w:tc>
          <w:tcPr>
            <w:tcW w:w="1718" w:type="dxa"/>
            <w:tcBorders>
              <w:top w:val="nil"/>
            </w:tcBorders>
          </w:tcPr>
          <w:p w:rsidR="00300606" w:rsidRPr="00434323" w:rsidRDefault="00300606" w:rsidP="00FF5248">
            <w:pPr>
              <w:tabs>
                <w:tab w:val="center" w:pos="7697"/>
                <w:tab w:val="right" w:pos="11850"/>
              </w:tabs>
            </w:pPr>
          </w:p>
        </w:tc>
        <w:tc>
          <w:tcPr>
            <w:tcW w:w="2267" w:type="dxa"/>
            <w:tcBorders>
              <w:top w:val="nil"/>
            </w:tcBorders>
          </w:tcPr>
          <w:p w:rsidR="00300606" w:rsidRPr="00434323" w:rsidRDefault="00300606" w:rsidP="00FF5248">
            <w:pPr>
              <w:tabs>
                <w:tab w:val="center" w:pos="7697"/>
                <w:tab w:val="right" w:pos="11850"/>
              </w:tabs>
            </w:pPr>
          </w:p>
        </w:tc>
      </w:tr>
      <w:tr w:rsidR="00300606" w:rsidRPr="00434323" w:rsidTr="00854A02">
        <w:tc>
          <w:tcPr>
            <w:tcW w:w="1599" w:type="dxa"/>
            <w:tcBorders>
              <w:bottom w:val="nil"/>
            </w:tcBorders>
          </w:tcPr>
          <w:p w:rsidR="00300606" w:rsidRPr="00434323" w:rsidRDefault="00300606" w:rsidP="00FF5248">
            <w:pPr>
              <w:tabs>
                <w:tab w:val="center" w:pos="7697"/>
                <w:tab w:val="right" w:pos="11850"/>
              </w:tabs>
              <w:jc w:val="center"/>
              <w:rPr>
                <w:i/>
              </w:rPr>
            </w:pPr>
            <w:bookmarkStart w:id="5" w:name="OLE_LINK3"/>
            <w:bookmarkStart w:id="6" w:name="OLE_LINK4"/>
            <w:r w:rsidRPr="00434323">
              <w:rPr>
                <w:i/>
                <w:sz w:val="22"/>
                <w:szCs w:val="22"/>
              </w:rPr>
              <w:t>Vieta</w:t>
            </w:r>
          </w:p>
        </w:tc>
        <w:tc>
          <w:tcPr>
            <w:tcW w:w="1681"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Amats</w:t>
            </w:r>
          </w:p>
        </w:tc>
        <w:tc>
          <w:tcPr>
            <w:tcW w:w="1718"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5"/>
      <w:bookmarkEnd w:id="6"/>
    </w:tbl>
    <w:p w:rsidR="00300606" w:rsidRPr="00434323" w:rsidRDefault="00300606" w:rsidP="00D60F3A"/>
    <w:p w:rsidR="00300606" w:rsidRPr="00434323" w:rsidRDefault="00300606" w:rsidP="00D60F3A">
      <w:pPr>
        <w:rPr>
          <w:b/>
        </w:rPr>
      </w:pPr>
    </w:p>
    <w:p w:rsidR="00300606" w:rsidRPr="00434323" w:rsidRDefault="00300606" w:rsidP="00D60F3A">
      <w:pPr>
        <w:shd w:val="clear" w:color="auto" w:fill="FFFFFF"/>
        <w:autoSpaceDE w:val="0"/>
        <w:rPr>
          <w:bCs/>
          <w:color w:val="000000"/>
        </w:rPr>
      </w:pPr>
    </w:p>
    <w:p w:rsidR="00300606" w:rsidRPr="00434323" w:rsidRDefault="00300606" w:rsidP="00D60F3A">
      <w:pPr>
        <w:pStyle w:val="txt1"/>
        <w:spacing w:after="120"/>
        <w:rPr>
          <w:rFonts w:ascii="Times New Roman" w:hAnsi="Times New Roman"/>
          <w:b/>
          <w:sz w:val="24"/>
          <w:szCs w:val="24"/>
          <w:lang w:val="lv-LV"/>
        </w:rPr>
      </w:pPr>
    </w:p>
    <w:p w:rsidR="00300606" w:rsidRPr="00434323" w:rsidRDefault="00300606" w:rsidP="00DF787C"/>
    <w:p w:rsidR="00300606" w:rsidRPr="00434323" w:rsidRDefault="00300606" w:rsidP="0055481F">
      <w:pPr>
        <w:jc w:val="right"/>
      </w:pPr>
      <w:r w:rsidRPr="00434323">
        <w:rPr>
          <w:b/>
        </w:rPr>
        <w:br w:type="page"/>
      </w:r>
      <w:r w:rsidRPr="00434323">
        <w:t>4. PIELIKUMS</w:t>
      </w:r>
    </w:p>
    <w:p w:rsidR="00300606" w:rsidRPr="00434323" w:rsidRDefault="00300606" w:rsidP="005E4F02">
      <w:pPr>
        <w:jc w:val="right"/>
      </w:pPr>
      <w:r w:rsidRPr="00434323">
        <w:rPr>
          <w:b/>
        </w:rPr>
        <w:t xml:space="preserve"> „</w:t>
      </w:r>
      <w:r>
        <w:rPr>
          <w:b/>
        </w:rPr>
        <w:t>Audiovizuāla metodiskā materiāla</w:t>
      </w:r>
      <w:r w:rsidRPr="00434323">
        <w:rPr>
          <w:b/>
        </w:rPr>
        <w:t xml:space="preserve"> izstrādes pakalpojumi”</w:t>
      </w:r>
    </w:p>
    <w:p w:rsidR="00300606" w:rsidRPr="00434323" w:rsidRDefault="00300606" w:rsidP="005E4F02">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2013/20P</w:t>
      </w:r>
      <w:r w:rsidRPr="00434323">
        <w:rPr>
          <w:bCs/>
          <w:color w:val="000000"/>
        </w:rPr>
        <w:t>)</w:t>
      </w:r>
    </w:p>
    <w:p w:rsidR="00300606" w:rsidRPr="00434323" w:rsidRDefault="00300606" w:rsidP="005E4F02">
      <w:pPr>
        <w:jc w:val="right"/>
      </w:pPr>
      <w:r w:rsidRPr="00434323">
        <w:t>NOLIKUMAM</w:t>
      </w:r>
    </w:p>
    <w:p w:rsidR="00300606" w:rsidRPr="00434323" w:rsidRDefault="00300606" w:rsidP="005E4F02">
      <w:pPr>
        <w:pStyle w:val="Punkts"/>
        <w:tabs>
          <w:tab w:val="clear" w:pos="851"/>
        </w:tabs>
        <w:ind w:left="0" w:firstLine="0"/>
        <w:jc w:val="center"/>
        <w:rPr>
          <w:rFonts w:ascii="Times New Roman" w:hAnsi="Times New Roman"/>
          <w:bCs/>
          <w:color w:val="000000"/>
          <w:sz w:val="24"/>
        </w:rPr>
      </w:pPr>
    </w:p>
    <w:p w:rsidR="00300606" w:rsidRPr="00434323" w:rsidRDefault="00300606" w:rsidP="005E4F02">
      <w:pPr>
        <w:pStyle w:val="BodyText"/>
        <w:jc w:val="center"/>
        <w:rPr>
          <w:b/>
        </w:rPr>
      </w:pPr>
      <w:r w:rsidRPr="00434323">
        <w:rPr>
          <w:b/>
        </w:rPr>
        <w:t>Pretendenta piedāvāto speciālistu saraksts</w:t>
      </w:r>
    </w:p>
    <w:p w:rsidR="00300606" w:rsidRPr="00434323" w:rsidRDefault="00300606" w:rsidP="005E4F02">
      <w:pPr>
        <w:pStyle w:val="BodyText"/>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528"/>
      </w:tblGrid>
      <w:tr w:rsidR="00300606" w:rsidRPr="00434323" w:rsidTr="00E02085">
        <w:tc>
          <w:tcPr>
            <w:tcW w:w="817" w:type="dxa"/>
          </w:tcPr>
          <w:p w:rsidR="00300606" w:rsidRPr="00434323" w:rsidRDefault="00300606" w:rsidP="0055481F">
            <w:pPr>
              <w:pStyle w:val="BodyText"/>
              <w:spacing w:before="60"/>
              <w:rPr>
                <w:sz w:val="20"/>
                <w:lang w:eastAsia="lv-LV"/>
              </w:rPr>
            </w:pPr>
            <w:r w:rsidRPr="00434323">
              <w:rPr>
                <w:sz w:val="20"/>
                <w:lang w:eastAsia="lv-LV"/>
              </w:rPr>
              <w:t>Nr.p.k.</w:t>
            </w:r>
          </w:p>
        </w:tc>
        <w:tc>
          <w:tcPr>
            <w:tcW w:w="2835" w:type="dxa"/>
          </w:tcPr>
          <w:p w:rsidR="00300606" w:rsidRPr="00434323" w:rsidRDefault="00300606" w:rsidP="0055481F">
            <w:pPr>
              <w:pStyle w:val="BodyText"/>
              <w:spacing w:before="60"/>
              <w:rPr>
                <w:sz w:val="20"/>
                <w:lang w:eastAsia="lv-LV"/>
              </w:rPr>
            </w:pPr>
            <w:r w:rsidRPr="00434323">
              <w:rPr>
                <w:sz w:val="20"/>
                <w:lang w:eastAsia="lv-LV"/>
              </w:rPr>
              <w:t>Vārds, uzvārds</w:t>
            </w:r>
          </w:p>
        </w:tc>
        <w:tc>
          <w:tcPr>
            <w:tcW w:w="5528" w:type="dxa"/>
          </w:tcPr>
          <w:p w:rsidR="00300606" w:rsidRPr="00434323" w:rsidRDefault="00300606" w:rsidP="0055481F">
            <w:pPr>
              <w:pStyle w:val="BodyText"/>
              <w:spacing w:before="60"/>
              <w:rPr>
                <w:sz w:val="20"/>
                <w:lang w:eastAsia="lv-LV"/>
              </w:rPr>
            </w:pPr>
            <w:r w:rsidRPr="00434323">
              <w:rPr>
                <w:sz w:val="20"/>
                <w:lang w:eastAsia="lv-LV"/>
              </w:rPr>
              <w:t>Informācija par darba uzdevumu, kura izpildē iesaistīts speciālists, galvenie veicamie pienākumi</w:t>
            </w:r>
          </w:p>
        </w:tc>
      </w:tr>
      <w:tr w:rsidR="00300606" w:rsidRPr="00434323" w:rsidTr="00E02085">
        <w:tc>
          <w:tcPr>
            <w:tcW w:w="817" w:type="dxa"/>
          </w:tcPr>
          <w:p w:rsidR="00300606" w:rsidRPr="00434323" w:rsidRDefault="00300606" w:rsidP="00E02085">
            <w:pPr>
              <w:pStyle w:val="BodyText"/>
              <w:widowControl w:val="0"/>
              <w:numPr>
                <w:ilvl w:val="0"/>
                <w:numId w:val="45"/>
              </w:numPr>
              <w:suppressAutoHyphens w:val="0"/>
              <w:spacing w:before="60" w:after="0"/>
              <w:jc w:val="right"/>
              <w:rPr>
                <w:sz w:val="20"/>
                <w:lang w:eastAsia="lv-LV"/>
              </w:rPr>
            </w:pPr>
          </w:p>
        </w:tc>
        <w:tc>
          <w:tcPr>
            <w:tcW w:w="2835" w:type="dxa"/>
          </w:tcPr>
          <w:p w:rsidR="00300606" w:rsidRPr="00434323" w:rsidRDefault="00300606" w:rsidP="0055481F">
            <w:pPr>
              <w:pStyle w:val="ListParagraph"/>
              <w:spacing w:before="60"/>
              <w:ind w:left="0"/>
              <w:jc w:val="both"/>
              <w:rPr>
                <w:sz w:val="20"/>
                <w:szCs w:val="20"/>
              </w:rPr>
            </w:pPr>
          </w:p>
        </w:tc>
        <w:tc>
          <w:tcPr>
            <w:tcW w:w="5528" w:type="dxa"/>
          </w:tcPr>
          <w:p w:rsidR="00300606" w:rsidRPr="00434323" w:rsidRDefault="00300606" w:rsidP="0055481F">
            <w:pPr>
              <w:pStyle w:val="BodyText"/>
              <w:spacing w:before="60"/>
              <w:rPr>
                <w:sz w:val="20"/>
                <w:lang w:eastAsia="lv-LV"/>
              </w:rPr>
            </w:pPr>
          </w:p>
        </w:tc>
      </w:tr>
      <w:tr w:rsidR="00300606" w:rsidRPr="00434323" w:rsidTr="00E02085">
        <w:tc>
          <w:tcPr>
            <w:tcW w:w="817" w:type="dxa"/>
          </w:tcPr>
          <w:p w:rsidR="00300606" w:rsidRPr="00434323" w:rsidRDefault="00300606" w:rsidP="00E02085">
            <w:pPr>
              <w:pStyle w:val="BodyText"/>
              <w:widowControl w:val="0"/>
              <w:numPr>
                <w:ilvl w:val="0"/>
                <w:numId w:val="45"/>
              </w:numPr>
              <w:suppressAutoHyphens w:val="0"/>
              <w:spacing w:before="60" w:after="0"/>
              <w:jc w:val="right"/>
              <w:rPr>
                <w:sz w:val="20"/>
                <w:lang w:eastAsia="lv-LV"/>
              </w:rPr>
            </w:pPr>
          </w:p>
        </w:tc>
        <w:tc>
          <w:tcPr>
            <w:tcW w:w="2835" w:type="dxa"/>
          </w:tcPr>
          <w:p w:rsidR="00300606" w:rsidRPr="00434323" w:rsidRDefault="00300606" w:rsidP="0055481F">
            <w:pPr>
              <w:pStyle w:val="BodyText"/>
              <w:spacing w:before="60"/>
              <w:rPr>
                <w:sz w:val="20"/>
                <w:lang w:eastAsia="lv-LV"/>
              </w:rPr>
            </w:pPr>
          </w:p>
        </w:tc>
        <w:tc>
          <w:tcPr>
            <w:tcW w:w="5528" w:type="dxa"/>
          </w:tcPr>
          <w:p w:rsidR="00300606" w:rsidRPr="00434323" w:rsidRDefault="00300606" w:rsidP="0055481F">
            <w:pPr>
              <w:pStyle w:val="BodyText"/>
              <w:spacing w:before="60"/>
              <w:rPr>
                <w:sz w:val="20"/>
                <w:lang w:eastAsia="lv-LV"/>
              </w:rPr>
            </w:pPr>
          </w:p>
        </w:tc>
      </w:tr>
      <w:tr w:rsidR="00300606" w:rsidRPr="00434323" w:rsidTr="00E02085">
        <w:tc>
          <w:tcPr>
            <w:tcW w:w="817" w:type="dxa"/>
          </w:tcPr>
          <w:p w:rsidR="00300606" w:rsidRPr="00434323" w:rsidRDefault="00300606" w:rsidP="00E02085">
            <w:pPr>
              <w:pStyle w:val="BodyText"/>
              <w:widowControl w:val="0"/>
              <w:numPr>
                <w:ilvl w:val="0"/>
                <w:numId w:val="45"/>
              </w:numPr>
              <w:suppressAutoHyphens w:val="0"/>
              <w:spacing w:before="60" w:after="0"/>
              <w:jc w:val="right"/>
              <w:rPr>
                <w:sz w:val="20"/>
                <w:lang w:eastAsia="lv-LV"/>
              </w:rPr>
            </w:pPr>
          </w:p>
        </w:tc>
        <w:tc>
          <w:tcPr>
            <w:tcW w:w="2835" w:type="dxa"/>
          </w:tcPr>
          <w:p w:rsidR="00300606" w:rsidRPr="00434323" w:rsidRDefault="00300606" w:rsidP="0055481F">
            <w:pPr>
              <w:pStyle w:val="BodyText"/>
              <w:spacing w:before="60"/>
              <w:rPr>
                <w:sz w:val="20"/>
                <w:lang w:eastAsia="lv-LV"/>
              </w:rPr>
            </w:pPr>
          </w:p>
        </w:tc>
        <w:tc>
          <w:tcPr>
            <w:tcW w:w="5528" w:type="dxa"/>
          </w:tcPr>
          <w:p w:rsidR="00300606" w:rsidRPr="00434323" w:rsidRDefault="00300606" w:rsidP="0055481F">
            <w:pPr>
              <w:pStyle w:val="BodyText"/>
              <w:spacing w:before="60"/>
              <w:rPr>
                <w:sz w:val="20"/>
                <w:lang w:eastAsia="lv-LV"/>
              </w:rPr>
            </w:pPr>
          </w:p>
        </w:tc>
      </w:tr>
      <w:tr w:rsidR="00300606" w:rsidRPr="00434323" w:rsidTr="00E02085">
        <w:trPr>
          <w:trHeight w:val="376"/>
        </w:trPr>
        <w:tc>
          <w:tcPr>
            <w:tcW w:w="817" w:type="dxa"/>
          </w:tcPr>
          <w:p w:rsidR="00300606" w:rsidRPr="00434323" w:rsidRDefault="00300606" w:rsidP="00E02085">
            <w:pPr>
              <w:pStyle w:val="BodyText"/>
              <w:widowControl w:val="0"/>
              <w:numPr>
                <w:ilvl w:val="0"/>
                <w:numId w:val="45"/>
              </w:numPr>
              <w:suppressAutoHyphens w:val="0"/>
              <w:spacing w:before="60" w:after="0"/>
              <w:jc w:val="right"/>
              <w:rPr>
                <w:sz w:val="20"/>
                <w:lang w:eastAsia="lv-LV"/>
              </w:rPr>
            </w:pPr>
          </w:p>
        </w:tc>
        <w:tc>
          <w:tcPr>
            <w:tcW w:w="2835" w:type="dxa"/>
          </w:tcPr>
          <w:p w:rsidR="00300606" w:rsidRPr="00434323" w:rsidRDefault="00300606" w:rsidP="0055481F">
            <w:pPr>
              <w:pStyle w:val="BodyText"/>
              <w:spacing w:before="60"/>
              <w:rPr>
                <w:sz w:val="20"/>
                <w:lang w:eastAsia="lv-LV"/>
              </w:rPr>
            </w:pPr>
          </w:p>
        </w:tc>
        <w:tc>
          <w:tcPr>
            <w:tcW w:w="5528" w:type="dxa"/>
          </w:tcPr>
          <w:p w:rsidR="00300606" w:rsidRPr="00434323" w:rsidRDefault="00300606" w:rsidP="0055481F">
            <w:pPr>
              <w:pStyle w:val="BodyText"/>
              <w:spacing w:before="60"/>
              <w:rPr>
                <w:sz w:val="20"/>
                <w:lang w:eastAsia="lv-LV"/>
              </w:rPr>
            </w:pPr>
          </w:p>
        </w:tc>
      </w:tr>
      <w:tr w:rsidR="00300606" w:rsidRPr="00434323" w:rsidTr="00E02085">
        <w:tc>
          <w:tcPr>
            <w:tcW w:w="817" w:type="dxa"/>
          </w:tcPr>
          <w:p w:rsidR="00300606" w:rsidRPr="00434323" w:rsidRDefault="00300606" w:rsidP="00E02085">
            <w:pPr>
              <w:pStyle w:val="BodyText"/>
              <w:widowControl w:val="0"/>
              <w:numPr>
                <w:ilvl w:val="0"/>
                <w:numId w:val="45"/>
              </w:numPr>
              <w:suppressAutoHyphens w:val="0"/>
              <w:spacing w:before="60" w:after="0"/>
              <w:jc w:val="right"/>
              <w:rPr>
                <w:sz w:val="20"/>
                <w:lang w:eastAsia="lv-LV"/>
              </w:rPr>
            </w:pPr>
          </w:p>
        </w:tc>
        <w:tc>
          <w:tcPr>
            <w:tcW w:w="2835" w:type="dxa"/>
          </w:tcPr>
          <w:p w:rsidR="00300606" w:rsidRPr="00434323" w:rsidRDefault="00300606" w:rsidP="0055481F">
            <w:pPr>
              <w:pStyle w:val="BodyText"/>
              <w:spacing w:before="60"/>
              <w:rPr>
                <w:sz w:val="20"/>
                <w:lang w:eastAsia="lv-LV"/>
              </w:rPr>
            </w:pPr>
          </w:p>
        </w:tc>
        <w:tc>
          <w:tcPr>
            <w:tcW w:w="5528" w:type="dxa"/>
          </w:tcPr>
          <w:p w:rsidR="00300606" w:rsidRPr="00434323" w:rsidRDefault="00300606" w:rsidP="0055481F">
            <w:pPr>
              <w:pStyle w:val="BodyText"/>
              <w:spacing w:before="60"/>
              <w:rPr>
                <w:sz w:val="20"/>
                <w:lang w:eastAsia="lv-LV"/>
              </w:rPr>
            </w:pPr>
          </w:p>
        </w:tc>
      </w:tr>
      <w:tr w:rsidR="00300606" w:rsidRPr="00434323" w:rsidTr="00E02085">
        <w:tc>
          <w:tcPr>
            <w:tcW w:w="817" w:type="dxa"/>
          </w:tcPr>
          <w:p w:rsidR="00300606" w:rsidRPr="00434323" w:rsidRDefault="00300606" w:rsidP="00E02085">
            <w:pPr>
              <w:pStyle w:val="BodyText"/>
              <w:widowControl w:val="0"/>
              <w:numPr>
                <w:ilvl w:val="0"/>
                <w:numId w:val="45"/>
              </w:numPr>
              <w:suppressAutoHyphens w:val="0"/>
              <w:spacing w:before="60" w:after="0"/>
              <w:jc w:val="right"/>
              <w:rPr>
                <w:sz w:val="20"/>
                <w:lang w:eastAsia="lv-LV"/>
              </w:rPr>
            </w:pPr>
          </w:p>
        </w:tc>
        <w:tc>
          <w:tcPr>
            <w:tcW w:w="2835" w:type="dxa"/>
          </w:tcPr>
          <w:p w:rsidR="00300606" w:rsidRPr="00434323" w:rsidRDefault="00300606" w:rsidP="0055481F">
            <w:pPr>
              <w:pStyle w:val="ListParagraph"/>
              <w:spacing w:before="60"/>
              <w:ind w:left="0"/>
              <w:jc w:val="both"/>
              <w:rPr>
                <w:sz w:val="20"/>
                <w:szCs w:val="20"/>
              </w:rPr>
            </w:pPr>
          </w:p>
        </w:tc>
        <w:tc>
          <w:tcPr>
            <w:tcW w:w="5528" w:type="dxa"/>
          </w:tcPr>
          <w:p w:rsidR="00300606" w:rsidRPr="00434323" w:rsidRDefault="00300606" w:rsidP="0055481F">
            <w:pPr>
              <w:pStyle w:val="BodyText"/>
              <w:spacing w:before="60"/>
              <w:rPr>
                <w:sz w:val="20"/>
                <w:lang w:eastAsia="lv-LV"/>
              </w:rPr>
            </w:pPr>
          </w:p>
        </w:tc>
      </w:tr>
    </w:tbl>
    <w:p w:rsidR="00300606" w:rsidRPr="00434323" w:rsidRDefault="00300606" w:rsidP="005E4F02">
      <w:pPr>
        <w:tabs>
          <w:tab w:val="left" w:pos="5760"/>
        </w:tabs>
        <w:ind w:left="2880" w:right="-1" w:firstLine="720"/>
        <w:jc w:val="right"/>
        <w:rPr>
          <w:b/>
        </w:rPr>
      </w:pPr>
    </w:p>
    <w:p w:rsidR="00300606" w:rsidRPr="00434323" w:rsidRDefault="00300606" w:rsidP="005E4F02">
      <w:pPr>
        <w:tabs>
          <w:tab w:val="left" w:pos="5760"/>
        </w:tabs>
        <w:ind w:left="2880" w:right="-1" w:firstLine="720"/>
        <w:jc w:val="right"/>
        <w:rPr>
          <w:b/>
        </w:rPr>
      </w:pPr>
    </w:p>
    <w:p w:rsidR="00300606" w:rsidRPr="00434323" w:rsidRDefault="00300606" w:rsidP="005E4F02">
      <w:pPr>
        <w:tabs>
          <w:tab w:val="left" w:pos="5760"/>
        </w:tabs>
        <w:ind w:left="2880" w:right="-1" w:firstLine="720"/>
        <w:jc w:val="right"/>
        <w:rPr>
          <w:b/>
        </w:rPr>
      </w:pPr>
    </w:p>
    <w:tbl>
      <w:tblPr>
        <w:tblW w:w="0" w:type="auto"/>
        <w:tblBorders>
          <w:insideH w:val="single" w:sz="4" w:space="0" w:color="auto"/>
        </w:tblBorders>
        <w:tblLook w:val="01E0"/>
      </w:tblPr>
      <w:tblGrid>
        <w:gridCol w:w="1599"/>
        <w:gridCol w:w="1681"/>
        <w:gridCol w:w="1632"/>
        <w:gridCol w:w="1718"/>
        <w:gridCol w:w="2494"/>
      </w:tblGrid>
      <w:tr w:rsidR="00300606" w:rsidRPr="00434323" w:rsidTr="00FF5248">
        <w:tc>
          <w:tcPr>
            <w:tcW w:w="1692" w:type="dxa"/>
            <w:tcBorders>
              <w:top w:val="nil"/>
            </w:tcBorders>
          </w:tcPr>
          <w:p w:rsidR="00300606" w:rsidRPr="00434323" w:rsidRDefault="00300606" w:rsidP="00FF5248">
            <w:pPr>
              <w:tabs>
                <w:tab w:val="center" w:pos="7697"/>
                <w:tab w:val="right" w:pos="11850"/>
              </w:tabs>
            </w:pPr>
          </w:p>
        </w:tc>
        <w:tc>
          <w:tcPr>
            <w:tcW w:w="1760" w:type="dxa"/>
            <w:tcBorders>
              <w:top w:val="nil"/>
            </w:tcBorders>
          </w:tcPr>
          <w:p w:rsidR="00300606" w:rsidRPr="00434323" w:rsidRDefault="00300606" w:rsidP="00FF5248">
            <w:pPr>
              <w:tabs>
                <w:tab w:val="center" w:pos="7697"/>
                <w:tab w:val="right" w:pos="11850"/>
              </w:tabs>
            </w:pPr>
          </w:p>
        </w:tc>
        <w:tc>
          <w:tcPr>
            <w:tcW w:w="1720" w:type="dxa"/>
            <w:tcBorders>
              <w:top w:val="nil"/>
            </w:tcBorders>
          </w:tcPr>
          <w:p w:rsidR="00300606" w:rsidRPr="00434323" w:rsidRDefault="00300606" w:rsidP="00FF5248">
            <w:pPr>
              <w:tabs>
                <w:tab w:val="center" w:pos="7697"/>
                <w:tab w:val="right" w:pos="11850"/>
              </w:tabs>
            </w:pPr>
          </w:p>
        </w:tc>
        <w:tc>
          <w:tcPr>
            <w:tcW w:w="1793" w:type="dxa"/>
            <w:tcBorders>
              <w:top w:val="nil"/>
            </w:tcBorders>
          </w:tcPr>
          <w:p w:rsidR="00300606" w:rsidRPr="00434323" w:rsidRDefault="00300606" w:rsidP="00FF5248">
            <w:pPr>
              <w:tabs>
                <w:tab w:val="center" w:pos="7697"/>
                <w:tab w:val="right" w:pos="11850"/>
              </w:tabs>
            </w:pPr>
          </w:p>
        </w:tc>
        <w:tc>
          <w:tcPr>
            <w:tcW w:w="2598" w:type="dxa"/>
            <w:tcBorders>
              <w:top w:val="nil"/>
            </w:tcBorders>
          </w:tcPr>
          <w:p w:rsidR="00300606" w:rsidRPr="00434323" w:rsidRDefault="00300606" w:rsidP="00FF5248">
            <w:pPr>
              <w:tabs>
                <w:tab w:val="center" w:pos="7697"/>
                <w:tab w:val="right" w:pos="11850"/>
              </w:tabs>
            </w:pPr>
          </w:p>
        </w:tc>
      </w:tr>
      <w:tr w:rsidR="00300606" w:rsidRPr="0055481F" w:rsidTr="00FF5248">
        <w:tc>
          <w:tcPr>
            <w:tcW w:w="1692"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Vieta</w:t>
            </w:r>
          </w:p>
        </w:tc>
        <w:tc>
          <w:tcPr>
            <w:tcW w:w="1760"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Datums</w:t>
            </w:r>
          </w:p>
        </w:tc>
        <w:tc>
          <w:tcPr>
            <w:tcW w:w="1720"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Amats</w:t>
            </w:r>
          </w:p>
        </w:tc>
        <w:tc>
          <w:tcPr>
            <w:tcW w:w="1793" w:type="dxa"/>
            <w:tcBorders>
              <w:bottom w:val="nil"/>
            </w:tcBorders>
          </w:tcPr>
          <w:p w:rsidR="00300606" w:rsidRPr="00434323" w:rsidRDefault="00300606" w:rsidP="00FF5248">
            <w:pPr>
              <w:tabs>
                <w:tab w:val="center" w:pos="7697"/>
                <w:tab w:val="right" w:pos="11850"/>
              </w:tabs>
              <w:jc w:val="center"/>
              <w:rPr>
                <w:i/>
              </w:rPr>
            </w:pPr>
            <w:r w:rsidRPr="00434323">
              <w:rPr>
                <w:i/>
                <w:sz w:val="22"/>
                <w:szCs w:val="22"/>
              </w:rPr>
              <w:t>Paraksts</w:t>
            </w:r>
          </w:p>
        </w:tc>
        <w:tc>
          <w:tcPr>
            <w:tcW w:w="2598" w:type="dxa"/>
            <w:tcBorders>
              <w:bottom w:val="nil"/>
            </w:tcBorders>
          </w:tcPr>
          <w:p w:rsidR="00300606" w:rsidRPr="0055481F" w:rsidRDefault="00300606"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tbl>
    <w:p w:rsidR="00300606" w:rsidRPr="005E4F02" w:rsidRDefault="00300606" w:rsidP="005E4F02"/>
    <w:p w:rsidR="00300606" w:rsidRPr="005E4F02" w:rsidRDefault="00300606" w:rsidP="005E4F02">
      <w:pPr>
        <w:rPr>
          <w:b/>
        </w:rPr>
      </w:pPr>
    </w:p>
    <w:p w:rsidR="00300606" w:rsidRPr="005E4F02" w:rsidRDefault="00300606" w:rsidP="005E4F02">
      <w:pPr>
        <w:shd w:val="clear" w:color="auto" w:fill="FFFFFF"/>
        <w:autoSpaceDE w:val="0"/>
        <w:rPr>
          <w:bCs/>
          <w:color w:val="000000"/>
        </w:rPr>
      </w:pPr>
    </w:p>
    <w:p w:rsidR="00300606" w:rsidRPr="005E4F02" w:rsidRDefault="00300606" w:rsidP="005A2D62">
      <w:pPr>
        <w:pStyle w:val="txt1"/>
        <w:spacing w:after="120"/>
        <w:rPr>
          <w:rFonts w:ascii="Times New Roman" w:hAnsi="Times New Roman"/>
          <w:b/>
          <w:sz w:val="24"/>
          <w:szCs w:val="24"/>
          <w:lang w:val="lv-LV"/>
        </w:rPr>
      </w:pPr>
    </w:p>
    <w:sectPr w:rsidR="00300606" w:rsidRPr="005E4F02" w:rsidSect="009E72A0">
      <w:footerReference w:type="default" r:id="rId12"/>
      <w:pgSz w:w="11905" w:h="16837"/>
      <w:pgMar w:top="851" w:right="1557" w:bottom="1276"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06" w:rsidRDefault="00300606">
      <w:r>
        <w:separator/>
      </w:r>
    </w:p>
  </w:endnote>
  <w:endnote w:type="continuationSeparator" w:id="0">
    <w:p w:rsidR="00300606" w:rsidRDefault="00300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202060306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06" w:rsidRDefault="00300606">
    <w:pPr>
      <w:pStyle w:val="Footer"/>
    </w:pPr>
    <w:r>
      <w:rPr>
        <w:noProof/>
        <w:lang w:eastAsia="lv-LV"/>
      </w:rP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inset="0,0,0,0">
            <w:txbxContent>
              <w:p w:rsidR="00300606" w:rsidRDefault="003006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06" w:rsidRDefault="00300606">
      <w:r>
        <w:separator/>
      </w:r>
    </w:p>
  </w:footnote>
  <w:footnote w:type="continuationSeparator" w:id="0">
    <w:p w:rsidR="00300606" w:rsidRDefault="00300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F7E258FC"/>
    <w:name w:val="WW8Num5"/>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85F5C"/>
    <w:multiLevelType w:val="hybridMultilevel"/>
    <w:tmpl w:val="D248ABBE"/>
    <w:lvl w:ilvl="0" w:tplc="66C89E3C">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2">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12D9319B"/>
    <w:multiLevelType w:val="multilevel"/>
    <w:tmpl w:val="AB9E651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1">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4">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AC76AF9"/>
    <w:multiLevelType w:val="multilevel"/>
    <w:tmpl w:val="FF28452C"/>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0">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0">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75B26CE9"/>
    <w:multiLevelType w:val="multilevel"/>
    <w:tmpl w:val="D6E0CB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6"/>
  </w:num>
  <w:num w:numId="5">
    <w:abstractNumId w:val="47"/>
  </w:num>
  <w:num w:numId="6">
    <w:abstractNumId w:val="20"/>
  </w:num>
  <w:num w:numId="7">
    <w:abstractNumId w:val="32"/>
  </w:num>
  <w:num w:numId="8">
    <w:abstractNumId w:val="12"/>
  </w:num>
  <w:num w:numId="9">
    <w:abstractNumId w:val="42"/>
  </w:num>
  <w:num w:numId="10">
    <w:abstractNumId w:val="31"/>
  </w:num>
  <w:num w:numId="11">
    <w:abstractNumId w:val="18"/>
  </w:num>
  <w:num w:numId="12">
    <w:abstractNumId w:val="11"/>
  </w:num>
  <w:num w:numId="13">
    <w:abstractNumId w:val="36"/>
  </w:num>
  <w:num w:numId="14">
    <w:abstractNumId w:val="10"/>
  </w:num>
  <w:num w:numId="15">
    <w:abstractNumId w:val="34"/>
  </w:num>
  <w:num w:numId="16">
    <w:abstractNumId w:val="50"/>
  </w:num>
  <w:num w:numId="17">
    <w:abstractNumId w:val="26"/>
  </w:num>
  <w:num w:numId="18">
    <w:abstractNumId w:val="41"/>
  </w:num>
  <w:num w:numId="19">
    <w:abstractNumId w:val="28"/>
  </w:num>
  <w:num w:numId="20">
    <w:abstractNumId w:val="44"/>
  </w:num>
  <w:num w:numId="21">
    <w:abstractNumId w:val="23"/>
  </w:num>
  <w:num w:numId="22">
    <w:abstractNumId w:val="19"/>
  </w:num>
  <w:num w:numId="23">
    <w:abstractNumId w:val="17"/>
  </w:num>
  <w:num w:numId="24">
    <w:abstractNumId w:val="49"/>
  </w:num>
  <w:num w:numId="25">
    <w:abstractNumId w:val="30"/>
  </w:num>
  <w:num w:numId="26">
    <w:abstractNumId w:val="43"/>
  </w:num>
  <w:num w:numId="27">
    <w:abstractNumId w:val="25"/>
  </w:num>
  <w:num w:numId="28">
    <w:abstractNumId w:val="27"/>
  </w:num>
  <w:num w:numId="29">
    <w:abstractNumId w:val="46"/>
  </w:num>
  <w:num w:numId="30">
    <w:abstractNumId w:val="15"/>
  </w:num>
  <w:num w:numId="31">
    <w:abstractNumId w:val="45"/>
  </w:num>
  <w:num w:numId="32">
    <w:abstractNumId w:val="24"/>
  </w:num>
  <w:num w:numId="33">
    <w:abstractNumId w:val="48"/>
  </w:num>
  <w:num w:numId="34">
    <w:abstractNumId w:val="37"/>
  </w:num>
  <w:num w:numId="35">
    <w:abstractNumId w:val="13"/>
  </w:num>
  <w:num w:numId="36">
    <w:abstractNumId w:val="29"/>
  </w:num>
  <w:num w:numId="37">
    <w:abstractNumId w:val="40"/>
  </w:num>
  <w:num w:numId="38">
    <w:abstractNumId w:val="16"/>
  </w:num>
  <w:num w:numId="39">
    <w:abstractNumId w:val="14"/>
  </w:num>
  <w:num w:numId="40">
    <w:abstractNumId w:val="38"/>
  </w:num>
  <w:num w:numId="41">
    <w:abstractNumId w:val="33"/>
  </w:num>
  <w:num w:numId="42">
    <w:abstractNumId w:val="21"/>
  </w:num>
  <w:num w:numId="43">
    <w:abstractNumId w:val="35"/>
  </w:num>
  <w:num w:numId="44">
    <w:abstractNumId w:val="9"/>
  </w:num>
  <w:num w:numId="45">
    <w:abstractNumId w:val="22"/>
  </w:num>
  <w:num w:numId="46">
    <w:abstractNumId w:val="8"/>
  </w:num>
  <w:num w:numId="47">
    <w:abstractNumId w:val="39"/>
  </w:num>
  <w:num w:numId="48">
    <w:abstractNumId w:val="5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7D"/>
    <w:rsid w:val="000135C8"/>
    <w:rsid w:val="00016073"/>
    <w:rsid w:val="000304F4"/>
    <w:rsid w:val="0003634E"/>
    <w:rsid w:val="0004715C"/>
    <w:rsid w:val="000764CB"/>
    <w:rsid w:val="00094C03"/>
    <w:rsid w:val="000975BB"/>
    <w:rsid w:val="000A61E3"/>
    <w:rsid w:val="000B1A84"/>
    <w:rsid w:val="000B4617"/>
    <w:rsid w:val="000C5E78"/>
    <w:rsid w:val="000D0904"/>
    <w:rsid w:val="000D2490"/>
    <w:rsid w:val="000D64EE"/>
    <w:rsid w:val="000E1ADA"/>
    <w:rsid w:val="000E2F1B"/>
    <w:rsid w:val="000E3B0F"/>
    <w:rsid w:val="000E7422"/>
    <w:rsid w:val="000F1447"/>
    <w:rsid w:val="000F146D"/>
    <w:rsid w:val="000F3B13"/>
    <w:rsid w:val="000F3FA9"/>
    <w:rsid w:val="000F6637"/>
    <w:rsid w:val="001150B0"/>
    <w:rsid w:val="00121CCB"/>
    <w:rsid w:val="00130816"/>
    <w:rsid w:val="00136092"/>
    <w:rsid w:val="0013693D"/>
    <w:rsid w:val="0014160C"/>
    <w:rsid w:val="00141776"/>
    <w:rsid w:val="00145763"/>
    <w:rsid w:val="00145975"/>
    <w:rsid w:val="0015197A"/>
    <w:rsid w:val="00153EFE"/>
    <w:rsid w:val="001567FB"/>
    <w:rsid w:val="00176088"/>
    <w:rsid w:val="0018101C"/>
    <w:rsid w:val="00184662"/>
    <w:rsid w:val="00193349"/>
    <w:rsid w:val="00193F7D"/>
    <w:rsid w:val="001A1156"/>
    <w:rsid w:val="001A19DA"/>
    <w:rsid w:val="001B1F93"/>
    <w:rsid w:val="001B459F"/>
    <w:rsid w:val="001B5E73"/>
    <w:rsid w:val="001B778A"/>
    <w:rsid w:val="001C06B5"/>
    <w:rsid w:val="001C4D04"/>
    <w:rsid w:val="001C65AD"/>
    <w:rsid w:val="001D2B92"/>
    <w:rsid w:val="001D477F"/>
    <w:rsid w:val="001D4E52"/>
    <w:rsid w:val="001D55D8"/>
    <w:rsid w:val="001D642B"/>
    <w:rsid w:val="001E312E"/>
    <w:rsid w:val="001E3BAD"/>
    <w:rsid w:val="001E4492"/>
    <w:rsid w:val="001E463B"/>
    <w:rsid w:val="001E7254"/>
    <w:rsid w:val="0020367C"/>
    <w:rsid w:val="00215649"/>
    <w:rsid w:val="0022353E"/>
    <w:rsid w:val="00241A64"/>
    <w:rsid w:val="00245A3A"/>
    <w:rsid w:val="00250359"/>
    <w:rsid w:val="00252B65"/>
    <w:rsid w:val="00257AD7"/>
    <w:rsid w:val="00264F58"/>
    <w:rsid w:val="00283387"/>
    <w:rsid w:val="00283BA0"/>
    <w:rsid w:val="0029052D"/>
    <w:rsid w:val="00295854"/>
    <w:rsid w:val="002B67B9"/>
    <w:rsid w:val="002C7238"/>
    <w:rsid w:val="002D1F50"/>
    <w:rsid w:val="002D34B1"/>
    <w:rsid w:val="002F28FD"/>
    <w:rsid w:val="002F35A7"/>
    <w:rsid w:val="002F3668"/>
    <w:rsid w:val="002F6A92"/>
    <w:rsid w:val="00300606"/>
    <w:rsid w:val="0030440D"/>
    <w:rsid w:val="003115E8"/>
    <w:rsid w:val="0032125F"/>
    <w:rsid w:val="003227AA"/>
    <w:rsid w:val="00331A82"/>
    <w:rsid w:val="00331FE7"/>
    <w:rsid w:val="00334233"/>
    <w:rsid w:val="003355D2"/>
    <w:rsid w:val="00337EFE"/>
    <w:rsid w:val="00344734"/>
    <w:rsid w:val="00344D46"/>
    <w:rsid w:val="0034640D"/>
    <w:rsid w:val="003531A1"/>
    <w:rsid w:val="00353A24"/>
    <w:rsid w:val="003638B7"/>
    <w:rsid w:val="00366BA4"/>
    <w:rsid w:val="00367A1D"/>
    <w:rsid w:val="0037023C"/>
    <w:rsid w:val="00371C62"/>
    <w:rsid w:val="003837DD"/>
    <w:rsid w:val="003852A3"/>
    <w:rsid w:val="003905AC"/>
    <w:rsid w:val="0039261F"/>
    <w:rsid w:val="00397BFB"/>
    <w:rsid w:val="003A6643"/>
    <w:rsid w:val="003A74C5"/>
    <w:rsid w:val="003B012C"/>
    <w:rsid w:val="003B0356"/>
    <w:rsid w:val="003B4A82"/>
    <w:rsid w:val="003B66D3"/>
    <w:rsid w:val="003D019C"/>
    <w:rsid w:val="003D0C53"/>
    <w:rsid w:val="003D0E3D"/>
    <w:rsid w:val="003E39A1"/>
    <w:rsid w:val="003E52C6"/>
    <w:rsid w:val="003F409A"/>
    <w:rsid w:val="003F4E93"/>
    <w:rsid w:val="003F639B"/>
    <w:rsid w:val="004036E6"/>
    <w:rsid w:val="00414F13"/>
    <w:rsid w:val="0042411D"/>
    <w:rsid w:val="00425EEE"/>
    <w:rsid w:val="0042639B"/>
    <w:rsid w:val="00431E30"/>
    <w:rsid w:val="00434323"/>
    <w:rsid w:val="00441E59"/>
    <w:rsid w:val="00455A00"/>
    <w:rsid w:val="00460499"/>
    <w:rsid w:val="00460597"/>
    <w:rsid w:val="00461F8B"/>
    <w:rsid w:val="004623F6"/>
    <w:rsid w:val="00470A25"/>
    <w:rsid w:val="00471EA8"/>
    <w:rsid w:val="004804EA"/>
    <w:rsid w:val="0048400B"/>
    <w:rsid w:val="00485E73"/>
    <w:rsid w:val="004A19D4"/>
    <w:rsid w:val="004C03DC"/>
    <w:rsid w:val="004C2C2F"/>
    <w:rsid w:val="004C55E7"/>
    <w:rsid w:val="004C58CA"/>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2B23"/>
    <w:rsid w:val="0055481F"/>
    <w:rsid w:val="005659F0"/>
    <w:rsid w:val="005674E8"/>
    <w:rsid w:val="0058285F"/>
    <w:rsid w:val="00585F4C"/>
    <w:rsid w:val="00587065"/>
    <w:rsid w:val="00591F1D"/>
    <w:rsid w:val="0059344A"/>
    <w:rsid w:val="005A1779"/>
    <w:rsid w:val="005A2D62"/>
    <w:rsid w:val="005A3667"/>
    <w:rsid w:val="005A40B3"/>
    <w:rsid w:val="005C017F"/>
    <w:rsid w:val="005C023A"/>
    <w:rsid w:val="005C2E33"/>
    <w:rsid w:val="005C55B0"/>
    <w:rsid w:val="005D2B0F"/>
    <w:rsid w:val="005D4F00"/>
    <w:rsid w:val="005D5444"/>
    <w:rsid w:val="005E4F02"/>
    <w:rsid w:val="005F1697"/>
    <w:rsid w:val="00614DB4"/>
    <w:rsid w:val="006235C1"/>
    <w:rsid w:val="006461A6"/>
    <w:rsid w:val="00651264"/>
    <w:rsid w:val="00652177"/>
    <w:rsid w:val="00662882"/>
    <w:rsid w:val="00664852"/>
    <w:rsid w:val="00665F70"/>
    <w:rsid w:val="00666656"/>
    <w:rsid w:val="00674BD6"/>
    <w:rsid w:val="00693055"/>
    <w:rsid w:val="006934CB"/>
    <w:rsid w:val="0069462B"/>
    <w:rsid w:val="00695049"/>
    <w:rsid w:val="006A1BC7"/>
    <w:rsid w:val="006A5D11"/>
    <w:rsid w:val="006C00C2"/>
    <w:rsid w:val="006C0654"/>
    <w:rsid w:val="006C27B3"/>
    <w:rsid w:val="006C493E"/>
    <w:rsid w:val="006C7BC7"/>
    <w:rsid w:val="006E10D7"/>
    <w:rsid w:val="006E6AC6"/>
    <w:rsid w:val="006E75D7"/>
    <w:rsid w:val="006F0B10"/>
    <w:rsid w:val="00700C8B"/>
    <w:rsid w:val="007053E7"/>
    <w:rsid w:val="007118D5"/>
    <w:rsid w:val="00715F9A"/>
    <w:rsid w:val="00716F7C"/>
    <w:rsid w:val="00723701"/>
    <w:rsid w:val="00731DD3"/>
    <w:rsid w:val="00733D3A"/>
    <w:rsid w:val="00743040"/>
    <w:rsid w:val="00745090"/>
    <w:rsid w:val="007453D2"/>
    <w:rsid w:val="00747047"/>
    <w:rsid w:val="007478A4"/>
    <w:rsid w:val="00750349"/>
    <w:rsid w:val="00752347"/>
    <w:rsid w:val="00752AC6"/>
    <w:rsid w:val="00754562"/>
    <w:rsid w:val="0076093E"/>
    <w:rsid w:val="00760D66"/>
    <w:rsid w:val="00765C2A"/>
    <w:rsid w:val="0076752E"/>
    <w:rsid w:val="00775F48"/>
    <w:rsid w:val="0078722A"/>
    <w:rsid w:val="00791463"/>
    <w:rsid w:val="007924CB"/>
    <w:rsid w:val="007932C0"/>
    <w:rsid w:val="007A0547"/>
    <w:rsid w:val="007A5FAA"/>
    <w:rsid w:val="007B3731"/>
    <w:rsid w:val="007B4ADD"/>
    <w:rsid w:val="007B56B5"/>
    <w:rsid w:val="007C5C73"/>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3919"/>
    <w:rsid w:val="00843EC3"/>
    <w:rsid w:val="00845539"/>
    <w:rsid w:val="00854A02"/>
    <w:rsid w:val="00855299"/>
    <w:rsid w:val="008617C2"/>
    <w:rsid w:val="0086304E"/>
    <w:rsid w:val="00867EFB"/>
    <w:rsid w:val="00871BE4"/>
    <w:rsid w:val="00893FF3"/>
    <w:rsid w:val="008A5D64"/>
    <w:rsid w:val="008B2E5D"/>
    <w:rsid w:val="008B6213"/>
    <w:rsid w:val="008B68C6"/>
    <w:rsid w:val="008B740D"/>
    <w:rsid w:val="008C3C18"/>
    <w:rsid w:val="008C5673"/>
    <w:rsid w:val="008C5DF8"/>
    <w:rsid w:val="008D0B1B"/>
    <w:rsid w:val="008D16C7"/>
    <w:rsid w:val="008D179A"/>
    <w:rsid w:val="008D6F84"/>
    <w:rsid w:val="00900A3A"/>
    <w:rsid w:val="00903F38"/>
    <w:rsid w:val="00913D05"/>
    <w:rsid w:val="00914675"/>
    <w:rsid w:val="00914872"/>
    <w:rsid w:val="00915015"/>
    <w:rsid w:val="009233C5"/>
    <w:rsid w:val="00924870"/>
    <w:rsid w:val="00936D8A"/>
    <w:rsid w:val="009436AC"/>
    <w:rsid w:val="00950B1E"/>
    <w:rsid w:val="009540C2"/>
    <w:rsid w:val="009553D3"/>
    <w:rsid w:val="0096018B"/>
    <w:rsid w:val="00962F5A"/>
    <w:rsid w:val="009739B2"/>
    <w:rsid w:val="009757F1"/>
    <w:rsid w:val="00984045"/>
    <w:rsid w:val="0098483F"/>
    <w:rsid w:val="00992D6A"/>
    <w:rsid w:val="0099393E"/>
    <w:rsid w:val="00994C08"/>
    <w:rsid w:val="009A20B3"/>
    <w:rsid w:val="009A28DF"/>
    <w:rsid w:val="009B0E99"/>
    <w:rsid w:val="009B16D3"/>
    <w:rsid w:val="009B352A"/>
    <w:rsid w:val="009B35E5"/>
    <w:rsid w:val="009B712F"/>
    <w:rsid w:val="009C631F"/>
    <w:rsid w:val="009C6F06"/>
    <w:rsid w:val="009C7ACE"/>
    <w:rsid w:val="009D0F66"/>
    <w:rsid w:val="009E4EF9"/>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182E"/>
    <w:rsid w:val="00A441E6"/>
    <w:rsid w:val="00A4538A"/>
    <w:rsid w:val="00A4617B"/>
    <w:rsid w:val="00A47585"/>
    <w:rsid w:val="00A51D0F"/>
    <w:rsid w:val="00A61FF4"/>
    <w:rsid w:val="00A622C4"/>
    <w:rsid w:val="00A65200"/>
    <w:rsid w:val="00A72DE7"/>
    <w:rsid w:val="00A8077D"/>
    <w:rsid w:val="00A8170B"/>
    <w:rsid w:val="00A84445"/>
    <w:rsid w:val="00A909D2"/>
    <w:rsid w:val="00A968B1"/>
    <w:rsid w:val="00AA1145"/>
    <w:rsid w:val="00AA157D"/>
    <w:rsid w:val="00AA72BC"/>
    <w:rsid w:val="00AB088C"/>
    <w:rsid w:val="00AB7AF2"/>
    <w:rsid w:val="00AC00EF"/>
    <w:rsid w:val="00AC2C83"/>
    <w:rsid w:val="00AD0104"/>
    <w:rsid w:val="00AD5F2F"/>
    <w:rsid w:val="00AE1901"/>
    <w:rsid w:val="00AE5DE5"/>
    <w:rsid w:val="00AF5333"/>
    <w:rsid w:val="00AF6327"/>
    <w:rsid w:val="00AF6D28"/>
    <w:rsid w:val="00B0466A"/>
    <w:rsid w:val="00B04D60"/>
    <w:rsid w:val="00B051CF"/>
    <w:rsid w:val="00B14DD9"/>
    <w:rsid w:val="00B20F61"/>
    <w:rsid w:val="00B23037"/>
    <w:rsid w:val="00B243F4"/>
    <w:rsid w:val="00B24991"/>
    <w:rsid w:val="00B24D3B"/>
    <w:rsid w:val="00B50398"/>
    <w:rsid w:val="00B50D46"/>
    <w:rsid w:val="00B57741"/>
    <w:rsid w:val="00B65914"/>
    <w:rsid w:val="00B65C2A"/>
    <w:rsid w:val="00B70087"/>
    <w:rsid w:val="00B7047E"/>
    <w:rsid w:val="00B80004"/>
    <w:rsid w:val="00B93698"/>
    <w:rsid w:val="00B936FB"/>
    <w:rsid w:val="00B97C31"/>
    <w:rsid w:val="00BA202B"/>
    <w:rsid w:val="00BA23A9"/>
    <w:rsid w:val="00BA4C6E"/>
    <w:rsid w:val="00BA65B8"/>
    <w:rsid w:val="00BA7FFB"/>
    <w:rsid w:val="00BB0BDD"/>
    <w:rsid w:val="00BC11F4"/>
    <w:rsid w:val="00BC38A7"/>
    <w:rsid w:val="00BC7698"/>
    <w:rsid w:val="00BD02D7"/>
    <w:rsid w:val="00BD5FF3"/>
    <w:rsid w:val="00BF0E0F"/>
    <w:rsid w:val="00BF299E"/>
    <w:rsid w:val="00BF3736"/>
    <w:rsid w:val="00BF3C4E"/>
    <w:rsid w:val="00BF5647"/>
    <w:rsid w:val="00BF58A5"/>
    <w:rsid w:val="00BF5D48"/>
    <w:rsid w:val="00C019F5"/>
    <w:rsid w:val="00C12035"/>
    <w:rsid w:val="00C15770"/>
    <w:rsid w:val="00C20073"/>
    <w:rsid w:val="00C2182B"/>
    <w:rsid w:val="00C26C6D"/>
    <w:rsid w:val="00C30A5F"/>
    <w:rsid w:val="00C3421B"/>
    <w:rsid w:val="00C3559F"/>
    <w:rsid w:val="00C3665A"/>
    <w:rsid w:val="00C412B7"/>
    <w:rsid w:val="00C506DD"/>
    <w:rsid w:val="00C540A4"/>
    <w:rsid w:val="00C63296"/>
    <w:rsid w:val="00C71C47"/>
    <w:rsid w:val="00C71FEE"/>
    <w:rsid w:val="00C74DB9"/>
    <w:rsid w:val="00C74E60"/>
    <w:rsid w:val="00C76CA9"/>
    <w:rsid w:val="00C770F6"/>
    <w:rsid w:val="00C809C5"/>
    <w:rsid w:val="00C82D4B"/>
    <w:rsid w:val="00C856A5"/>
    <w:rsid w:val="00C910BC"/>
    <w:rsid w:val="00C9283F"/>
    <w:rsid w:val="00C93515"/>
    <w:rsid w:val="00C96B14"/>
    <w:rsid w:val="00CA17DC"/>
    <w:rsid w:val="00CA65CD"/>
    <w:rsid w:val="00CC0832"/>
    <w:rsid w:val="00CC0EA9"/>
    <w:rsid w:val="00CC155B"/>
    <w:rsid w:val="00CC3187"/>
    <w:rsid w:val="00CC7D87"/>
    <w:rsid w:val="00CD0667"/>
    <w:rsid w:val="00CD0DF5"/>
    <w:rsid w:val="00CD30B9"/>
    <w:rsid w:val="00CD5807"/>
    <w:rsid w:val="00CE4064"/>
    <w:rsid w:val="00CF0078"/>
    <w:rsid w:val="00D04C7C"/>
    <w:rsid w:val="00D050D6"/>
    <w:rsid w:val="00D07DDE"/>
    <w:rsid w:val="00D107E1"/>
    <w:rsid w:val="00D20041"/>
    <w:rsid w:val="00D24559"/>
    <w:rsid w:val="00D33159"/>
    <w:rsid w:val="00D3506A"/>
    <w:rsid w:val="00D35E75"/>
    <w:rsid w:val="00D36367"/>
    <w:rsid w:val="00D41332"/>
    <w:rsid w:val="00D4184D"/>
    <w:rsid w:val="00D42A77"/>
    <w:rsid w:val="00D431CF"/>
    <w:rsid w:val="00D44B7E"/>
    <w:rsid w:val="00D50F97"/>
    <w:rsid w:val="00D60F3A"/>
    <w:rsid w:val="00D62B91"/>
    <w:rsid w:val="00D64B30"/>
    <w:rsid w:val="00D72CA1"/>
    <w:rsid w:val="00D73F59"/>
    <w:rsid w:val="00D74341"/>
    <w:rsid w:val="00D770BD"/>
    <w:rsid w:val="00D80BC4"/>
    <w:rsid w:val="00D918EC"/>
    <w:rsid w:val="00DA1B2B"/>
    <w:rsid w:val="00DB23B6"/>
    <w:rsid w:val="00DC2863"/>
    <w:rsid w:val="00DC3285"/>
    <w:rsid w:val="00DC577A"/>
    <w:rsid w:val="00DC65D6"/>
    <w:rsid w:val="00DE1733"/>
    <w:rsid w:val="00DE2D9C"/>
    <w:rsid w:val="00DF4313"/>
    <w:rsid w:val="00DF7808"/>
    <w:rsid w:val="00DF787C"/>
    <w:rsid w:val="00E01017"/>
    <w:rsid w:val="00E02085"/>
    <w:rsid w:val="00E1524E"/>
    <w:rsid w:val="00E21AD3"/>
    <w:rsid w:val="00E3070B"/>
    <w:rsid w:val="00E30A59"/>
    <w:rsid w:val="00E32173"/>
    <w:rsid w:val="00E35862"/>
    <w:rsid w:val="00E35CE3"/>
    <w:rsid w:val="00E42FC3"/>
    <w:rsid w:val="00E459E1"/>
    <w:rsid w:val="00E4654C"/>
    <w:rsid w:val="00E46FD3"/>
    <w:rsid w:val="00E4746D"/>
    <w:rsid w:val="00E47AE0"/>
    <w:rsid w:val="00E47EF4"/>
    <w:rsid w:val="00E515B5"/>
    <w:rsid w:val="00E538A6"/>
    <w:rsid w:val="00E55672"/>
    <w:rsid w:val="00E56D59"/>
    <w:rsid w:val="00E721E5"/>
    <w:rsid w:val="00E762A5"/>
    <w:rsid w:val="00E85360"/>
    <w:rsid w:val="00E964AD"/>
    <w:rsid w:val="00EA10F6"/>
    <w:rsid w:val="00EA1845"/>
    <w:rsid w:val="00EA42C4"/>
    <w:rsid w:val="00EA65D3"/>
    <w:rsid w:val="00EB12B4"/>
    <w:rsid w:val="00EB2043"/>
    <w:rsid w:val="00EB6936"/>
    <w:rsid w:val="00EC073F"/>
    <w:rsid w:val="00EC515D"/>
    <w:rsid w:val="00ED0CB6"/>
    <w:rsid w:val="00ED250B"/>
    <w:rsid w:val="00ED3DE6"/>
    <w:rsid w:val="00ED4612"/>
    <w:rsid w:val="00ED51EE"/>
    <w:rsid w:val="00ED7659"/>
    <w:rsid w:val="00EE0482"/>
    <w:rsid w:val="00EE4FB8"/>
    <w:rsid w:val="00F00BB6"/>
    <w:rsid w:val="00F05015"/>
    <w:rsid w:val="00F173C5"/>
    <w:rsid w:val="00F27AE2"/>
    <w:rsid w:val="00F30ECE"/>
    <w:rsid w:val="00F33DDF"/>
    <w:rsid w:val="00F371B7"/>
    <w:rsid w:val="00F3784E"/>
    <w:rsid w:val="00F4018B"/>
    <w:rsid w:val="00F4103C"/>
    <w:rsid w:val="00F43D8F"/>
    <w:rsid w:val="00F46029"/>
    <w:rsid w:val="00F52164"/>
    <w:rsid w:val="00F61543"/>
    <w:rsid w:val="00F633BA"/>
    <w:rsid w:val="00F64654"/>
    <w:rsid w:val="00F67A97"/>
    <w:rsid w:val="00F71932"/>
    <w:rsid w:val="00F82818"/>
    <w:rsid w:val="00F828BA"/>
    <w:rsid w:val="00F8481E"/>
    <w:rsid w:val="00F93F2B"/>
    <w:rsid w:val="00F96097"/>
    <w:rsid w:val="00F97901"/>
    <w:rsid w:val="00F97B7C"/>
    <w:rsid w:val="00FA2A23"/>
    <w:rsid w:val="00FC386A"/>
    <w:rsid w:val="00FC39ED"/>
    <w:rsid w:val="00FD4EA7"/>
    <w:rsid w:val="00FE074A"/>
    <w:rsid w:val="00FE1D98"/>
    <w:rsid w:val="00FE7D88"/>
    <w:rsid w:val="00FF090E"/>
    <w:rsid w:val="00FF524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b/>
      <w:bCs/>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tv213limenis3">
    <w:name w:val="tv213 limenis3"/>
    <w:basedOn w:val="Normal"/>
    <w:uiPriority w:val="99"/>
    <w:rsid w:val="008B740D"/>
    <w:pPr>
      <w:suppressAutoHyphens w:val="0"/>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612590402">
      <w:marLeft w:val="0"/>
      <w:marRight w:val="0"/>
      <w:marTop w:val="0"/>
      <w:marBottom w:val="0"/>
      <w:divBdr>
        <w:top w:val="none" w:sz="0" w:space="0" w:color="auto"/>
        <w:left w:val="none" w:sz="0" w:space="0" w:color="auto"/>
        <w:bottom w:val="none" w:sz="0" w:space="0" w:color="auto"/>
        <w:right w:val="none" w:sz="0" w:space="0" w:color="auto"/>
      </w:divBdr>
    </w:div>
    <w:div w:id="612590403">
      <w:marLeft w:val="0"/>
      <w:marRight w:val="0"/>
      <w:marTop w:val="0"/>
      <w:marBottom w:val="0"/>
      <w:divBdr>
        <w:top w:val="none" w:sz="0" w:space="0" w:color="auto"/>
        <w:left w:val="none" w:sz="0" w:space="0" w:color="auto"/>
        <w:bottom w:val="none" w:sz="0" w:space="0" w:color="auto"/>
        <w:right w:val="none" w:sz="0" w:space="0" w:color="auto"/>
      </w:divBdr>
    </w:div>
    <w:div w:id="612590409">
      <w:marLeft w:val="0"/>
      <w:marRight w:val="0"/>
      <w:marTop w:val="0"/>
      <w:marBottom w:val="0"/>
      <w:divBdr>
        <w:top w:val="none" w:sz="0" w:space="0" w:color="auto"/>
        <w:left w:val="none" w:sz="0" w:space="0" w:color="auto"/>
        <w:bottom w:val="none" w:sz="0" w:space="0" w:color="auto"/>
        <w:right w:val="none" w:sz="0" w:space="0" w:color="auto"/>
      </w:divBdr>
      <w:divsChild>
        <w:div w:id="612590404">
          <w:marLeft w:val="0"/>
          <w:marRight w:val="0"/>
          <w:marTop w:val="0"/>
          <w:marBottom w:val="0"/>
          <w:divBdr>
            <w:top w:val="none" w:sz="0" w:space="0" w:color="auto"/>
            <w:left w:val="none" w:sz="0" w:space="0" w:color="auto"/>
            <w:bottom w:val="none" w:sz="0" w:space="0" w:color="auto"/>
            <w:right w:val="none" w:sz="0" w:space="0" w:color="auto"/>
          </w:divBdr>
        </w:div>
        <w:div w:id="612590405">
          <w:marLeft w:val="0"/>
          <w:marRight w:val="0"/>
          <w:marTop w:val="0"/>
          <w:marBottom w:val="0"/>
          <w:divBdr>
            <w:top w:val="none" w:sz="0" w:space="0" w:color="auto"/>
            <w:left w:val="none" w:sz="0" w:space="0" w:color="auto"/>
            <w:bottom w:val="none" w:sz="0" w:space="0" w:color="auto"/>
            <w:right w:val="none" w:sz="0" w:space="0" w:color="auto"/>
          </w:divBdr>
        </w:div>
        <w:div w:id="612590406">
          <w:marLeft w:val="0"/>
          <w:marRight w:val="0"/>
          <w:marTop w:val="0"/>
          <w:marBottom w:val="0"/>
          <w:divBdr>
            <w:top w:val="none" w:sz="0" w:space="0" w:color="auto"/>
            <w:left w:val="none" w:sz="0" w:space="0" w:color="auto"/>
            <w:bottom w:val="none" w:sz="0" w:space="0" w:color="auto"/>
            <w:right w:val="none" w:sz="0" w:space="0" w:color="auto"/>
          </w:divBdr>
        </w:div>
        <w:div w:id="612590407">
          <w:marLeft w:val="0"/>
          <w:marRight w:val="0"/>
          <w:marTop w:val="0"/>
          <w:marBottom w:val="0"/>
          <w:divBdr>
            <w:top w:val="none" w:sz="0" w:space="0" w:color="auto"/>
            <w:left w:val="none" w:sz="0" w:space="0" w:color="auto"/>
            <w:bottom w:val="none" w:sz="0" w:space="0" w:color="auto"/>
            <w:right w:val="none" w:sz="0" w:space="0" w:color="auto"/>
          </w:divBdr>
        </w:div>
        <w:div w:id="612590408">
          <w:marLeft w:val="0"/>
          <w:marRight w:val="0"/>
          <w:marTop w:val="0"/>
          <w:marBottom w:val="0"/>
          <w:divBdr>
            <w:top w:val="none" w:sz="0" w:space="0" w:color="auto"/>
            <w:left w:val="none" w:sz="0" w:space="0" w:color="auto"/>
            <w:bottom w:val="none" w:sz="0" w:space="0" w:color="auto"/>
            <w:right w:val="none" w:sz="0" w:space="0" w:color="auto"/>
          </w:divBdr>
        </w:div>
        <w:div w:id="612590410">
          <w:marLeft w:val="0"/>
          <w:marRight w:val="0"/>
          <w:marTop w:val="0"/>
          <w:marBottom w:val="0"/>
          <w:divBdr>
            <w:top w:val="none" w:sz="0" w:space="0" w:color="auto"/>
            <w:left w:val="none" w:sz="0" w:space="0" w:color="auto"/>
            <w:bottom w:val="none" w:sz="0" w:space="0" w:color="auto"/>
            <w:right w:val="none" w:sz="0" w:space="0" w:color="auto"/>
          </w:divBdr>
        </w:div>
        <w:div w:id="612590411">
          <w:marLeft w:val="0"/>
          <w:marRight w:val="0"/>
          <w:marTop w:val="0"/>
          <w:marBottom w:val="0"/>
          <w:divBdr>
            <w:top w:val="none" w:sz="0" w:space="0" w:color="auto"/>
            <w:left w:val="none" w:sz="0" w:space="0" w:color="auto"/>
            <w:bottom w:val="none" w:sz="0" w:space="0" w:color="auto"/>
            <w:right w:val="none" w:sz="0" w:space="0" w:color="auto"/>
          </w:divBdr>
        </w:div>
        <w:div w:id="612590412">
          <w:marLeft w:val="0"/>
          <w:marRight w:val="0"/>
          <w:marTop w:val="0"/>
          <w:marBottom w:val="0"/>
          <w:divBdr>
            <w:top w:val="none" w:sz="0" w:space="0" w:color="auto"/>
            <w:left w:val="none" w:sz="0" w:space="0" w:color="auto"/>
            <w:bottom w:val="none" w:sz="0" w:space="0" w:color="auto"/>
            <w:right w:val="none" w:sz="0" w:space="0" w:color="auto"/>
          </w:divBdr>
        </w:div>
        <w:div w:id="612590413">
          <w:marLeft w:val="0"/>
          <w:marRight w:val="0"/>
          <w:marTop w:val="0"/>
          <w:marBottom w:val="0"/>
          <w:divBdr>
            <w:top w:val="none" w:sz="0" w:space="0" w:color="auto"/>
            <w:left w:val="none" w:sz="0" w:space="0" w:color="auto"/>
            <w:bottom w:val="none" w:sz="0" w:space="0" w:color="auto"/>
            <w:right w:val="none" w:sz="0" w:space="0" w:color="auto"/>
          </w:divBdr>
        </w:div>
        <w:div w:id="612590414">
          <w:marLeft w:val="0"/>
          <w:marRight w:val="0"/>
          <w:marTop w:val="0"/>
          <w:marBottom w:val="0"/>
          <w:divBdr>
            <w:top w:val="none" w:sz="0" w:space="0" w:color="auto"/>
            <w:left w:val="none" w:sz="0" w:space="0" w:color="auto"/>
            <w:bottom w:val="none" w:sz="0" w:space="0" w:color="auto"/>
            <w:right w:val="none" w:sz="0" w:space="0" w:color="auto"/>
          </w:divBdr>
        </w:div>
        <w:div w:id="61259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0" Type="http://schemas.openxmlformats.org/officeDocument/2006/relationships/hyperlink" Target="http://www.valoda.lv/" TargetMode="External"/><Relationship Id="rId4" Type="http://schemas.openxmlformats.org/officeDocument/2006/relationships/webSettings" Target="webSettings.xml"/><Relationship Id="rId9" Type="http://schemas.openxmlformats.org/officeDocument/2006/relationships/hyperlink" Target="mailto:liene.valdma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12</Pages>
  <Words>14475</Words>
  <Characters>8251</Characters>
  <Application>Microsoft Office Outlook</Application>
  <DocSecurity>0</DocSecurity>
  <Lines>0</Lines>
  <Paragraphs>0</Paragraphs>
  <ScaleCrop>false</ScaleCrop>
  <Company>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13</cp:revision>
  <cp:lastPrinted>2013-01-21T13:04:00Z</cp:lastPrinted>
  <dcterms:created xsi:type="dcterms:W3CDTF">2013-09-10T16:53:00Z</dcterms:created>
  <dcterms:modified xsi:type="dcterms:W3CDTF">2013-09-10T17:23:00Z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