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263D" w:rsidRPr="00051547" w:rsidRDefault="000B263D" w:rsidP="000B1A84">
      <w:pPr>
        <w:ind w:left="180"/>
        <w:jc w:val="right"/>
        <w:rPr>
          <w:b/>
          <w:caps/>
        </w:rPr>
      </w:pPr>
      <w:r w:rsidRPr="00051547">
        <w:rPr>
          <w:b/>
          <w:caps/>
        </w:rPr>
        <w:t>Apstiprināts</w:t>
      </w:r>
    </w:p>
    <w:p w:rsidR="000B263D" w:rsidRPr="00051547" w:rsidRDefault="000B263D" w:rsidP="000B1A84">
      <w:pPr>
        <w:jc w:val="right"/>
      </w:pPr>
      <w:r w:rsidRPr="00051547">
        <w:t>ar Latviešu valodas aģentūras</w:t>
      </w:r>
    </w:p>
    <w:p w:rsidR="000B263D" w:rsidRPr="00051547" w:rsidRDefault="000B263D" w:rsidP="000B1A84">
      <w:pPr>
        <w:jc w:val="right"/>
      </w:pPr>
      <w:r w:rsidRPr="00051547">
        <w:t xml:space="preserve">iepirkumu komisijas lēmumu </w:t>
      </w:r>
    </w:p>
    <w:p w:rsidR="000B263D" w:rsidRPr="00051547" w:rsidRDefault="00F60211" w:rsidP="000B1A84">
      <w:pPr>
        <w:pStyle w:val="Heading5"/>
        <w:spacing w:before="0" w:after="0"/>
        <w:jc w:val="right"/>
        <w:rPr>
          <w:b w:val="0"/>
          <w:i w:val="0"/>
          <w:sz w:val="24"/>
          <w:szCs w:val="24"/>
        </w:rPr>
      </w:pPr>
      <w:r w:rsidRPr="00051547">
        <w:rPr>
          <w:b w:val="0"/>
          <w:bCs w:val="0"/>
          <w:i w:val="0"/>
          <w:iCs w:val="0"/>
          <w:sz w:val="24"/>
          <w:szCs w:val="24"/>
        </w:rPr>
        <w:t>Rīgā</w:t>
      </w:r>
      <w:r w:rsidR="000B263D" w:rsidRPr="00051547">
        <w:rPr>
          <w:b w:val="0"/>
          <w:bCs w:val="0"/>
          <w:i w:val="0"/>
          <w:iCs w:val="0"/>
          <w:sz w:val="24"/>
          <w:szCs w:val="24"/>
        </w:rPr>
        <w:t xml:space="preserve"> 2013. gada </w:t>
      </w:r>
      <w:r w:rsidR="00B20781" w:rsidRPr="00051547">
        <w:rPr>
          <w:b w:val="0"/>
          <w:bCs w:val="0"/>
          <w:i w:val="0"/>
          <w:iCs w:val="0"/>
          <w:sz w:val="24"/>
          <w:szCs w:val="24"/>
        </w:rPr>
        <w:t>19</w:t>
      </w:r>
      <w:r w:rsidR="000B263D" w:rsidRPr="00051547">
        <w:rPr>
          <w:b w:val="0"/>
          <w:bCs w:val="0"/>
          <w:i w:val="0"/>
          <w:iCs w:val="0"/>
          <w:sz w:val="24"/>
          <w:szCs w:val="24"/>
        </w:rPr>
        <w:t xml:space="preserve">. </w:t>
      </w:r>
      <w:r w:rsidR="0002439B" w:rsidRPr="00051547">
        <w:rPr>
          <w:b w:val="0"/>
          <w:bCs w:val="0"/>
          <w:i w:val="0"/>
          <w:iCs w:val="0"/>
          <w:sz w:val="24"/>
          <w:szCs w:val="24"/>
        </w:rPr>
        <w:t>augustā</w:t>
      </w:r>
    </w:p>
    <w:p w:rsidR="000B263D" w:rsidRPr="00051547" w:rsidRDefault="000B263D">
      <w:pPr>
        <w:shd w:val="clear" w:color="auto" w:fill="FFFFFF"/>
        <w:autoSpaceDE w:val="0"/>
        <w:spacing w:before="120"/>
        <w:jc w:val="center"/>
        <w:rPr>
          <w:b/>
        </w:rPr>
      </w:pPr>
    </w:p>
    <w:p w:rsidR="000B263D" w:rsidRPr="00051547" w:rsidRDefault="000B263D">
      <w:pPr>
        <w:shd w:val="clear" w:color="auto" w:fill="FFFFFF"/>
        <w:autoSpaceDE w:val="0"/>
        <w:spacing w:before="120"/>
        <w:jc w:val="center"/>
        <w:rPr>
          <w:b/>
        </w:rPr>
      </w:pPr>
    </w:p>
    <w:p w:rsidR="000B263D" w:rsidRPr="00051547" w:rsidRDefault="000B263D">
      <w:pPr>
        <w:shd w:val="clear" w:color="auto" w:fill="FFFFFF"/>
        <w:autoSpaceDE w:val="0"/>
        <w:spacing w:before="120"/>
        <w:jc w:val="center"/>
        <w:rPr>
          <w:b/>
        </w:rPr>
      </w:pPr>
    </w:p>
    <w:p w:rsidR="000B263D" w:rsidRPr="00051547" w:rsidRDefault="000B263D">
      <w:pPr>
        <w:shd w:val="clear" w:color="auto" w:fill="FFFFFF"/>
        <w:autoSpaceDE w:val="0"/>
        <w:spacing w:before="120"/>
        <w:jc w:val="center"/>
        <w:rPr>
          <w:b/>
        </w:rPr>
      </w:pPr>
    </w:p>
    <w:p w:rsidR="000B263D" w:rsidRPr="00051547" w:rsidRDefault="00052A04">
      <w:pPr>
        <w:shd w:val="clear" w:color="auto" w:fill="FFFFFF"/>
        <w:autoSpaceDE w:val="0"/>
        <w:spacing w:before="120"/>
        <w:jc w:val="center"/>
        <w:rPr>
          <w:b/>
        </w:rPr>
      </w:pPr>
      <w:r>
        <w:rPr>
          <w:noProof/>
          <w:lang w:eastAsia="lv-LV"/>
        </w:rPr>
        <w:drawing>
          <wp:anchor distT="0" distB="0" distL="114300" distR="114300" simplePos="0" relativeHeight="251657728" behindDoc="0" locked="0" layoutInCell="1" allowOverlap="1">
            <wp:simplePos x="0" y="0"/>
            <wp:positionH relativeFrom="column">
              <wp:posOffset>1897380</wp:posOffset>
            </wp:positionH>
            <wp:positionV relativeFrom="paragraph">
              <wp:posOffset>108585</wp:posOffset>
            </wp:positionV>
            <wp:extent cx="1907540" cy="1060450"/>
            <wp:effectExtent l="0" t="0" r="0" b="635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7540" cy="1060450"/>
                    </a:xfrm>
                    <a:prstGeom prst="rect">
                      <a:avLst/>
                    </a:prstGeom>
                    <a:noFill/>
                  </pic:spPr>
                </pic:pic>
              </a:graphicData>
            </a:graphic>
            <wp14:sizeRelH relativeFrom="page">
              <wp14:pctWidth>0</wp14:pctWidth>
            </wp14:sizeRelH>
            <wp14:sizeRelV relativeFrom="page">
              <wp14:pctHeight>0</wp14:pctHeight>
            </wp14:sizeRelV>
          </wp:anchor>
        </w:drawing>
      </w:r>
    </w:p>
    <w:p w:rsidR="000B263D" w:rsidRPr="00051547" w:rsidRDefault="000B263D" w:rsidP="00FA2A23">
      <w:pPr>
        <w:pStyle w:val="Header"/>
        <w:ind w:left="-993"/>
        <w:jc w:val="right"/>
      </w:pPr>
    </w:p>
    <w:p w:rsidR="000B263D" w:rsidRPr="00051547" w:rsidRDefault="000B263D">
      <w:pPr>
        <w:shd w:val="clear" w:color="auto" w:fill="FFFFFF"/>
        <w:autoSpaceDE w:val="0"/>
        <w:spacing w:before="120"/>
        <w:jc w:val="center"/>
        <w:rPr>
          <w:b/>
        </w:rPr>
      </w:pPr>
    </w:p>
    <w:p w:rsidR="000B263D" w:rsidRPr="00051547" w:rsidRDefault="000B263D">
      <w:pPr>
        <w:shd w:val="clear" w:color="auto" w:fill="FFFFFF"/>
        <w:autoSpaceDE w:val="0"/>
        <w:spacing w:before="120"/>
        <w:jc w:val="center"/>
        <w:rPr>
          <w:b/>
        </w:rPr>
      </w:pPr>
    </w:p>
    <w:p w:rsidR="000B263D" w:rsidRPr="00051547" w:rsidRDefault="000B263D" w:rsidP="004D2448">
      <w:pPr>
        <w:pStyle w:val="Heading5"/>
        <w:numPr>
          <w:ilvl w:val="0"/>
          <w:numId w:val="0"/>
        </w:numPr>
        <w:spacing w:before="0" w:after="120"/>
        <w:jc w:val="center"/>
        <w:rPr>
          <w:b w:val="0"/>
          <w:i w:val="0"/>
          <w:sz w:val="24"/>
          <w:szCs w:val="24"/>
        </w:rPr>
      </w:pPr>
    </w:p>
    <w:p w:rsidR="000B263D" w:rsidRPr="00051547" w:rsidRDefault="000B263D" w:rsidP="004D2448">
      <w:pPr>
        <w:pStyle w:val="Heading5"/>
        <w:numPr>
          <w:ilvl w:val="0"/>
          <w:numId w:val="0"/>
        </w:numPr>
        <w:spacing w:before="0" w:after="120"/>
        <w:jc w:val="center"/>
        <w:rPr>
          <w:b w:val="0"/>
          <w:i w:val="0"/>
          <w:sz w:val="24"/>
          <w:szCs w:val="24"/>
        </w:rPr>
      </w:pPr>
    </w:p>
    <w:p w:rsidR="000B263D" w:rsidRPr="00051547" w:rsidRDefault="000B263D" w:rsidP="004D2448">
      <w:pPr>
        <w:pStyle w:val="Heading5"/>
        <w:numPr>
          <w:ilvl w:val="0"/>
          <w:numId w:val="0"/>
        </w:numPr>
        <w:spacing w:before="0" w:after="120"/>
        <w:jc w:val="center"/>
        <w:rPr>
          <w:b w:val="0"/>
          <w:i w:val="0"/>
          <w:sz w:val="24"/>
          <w:szCs w:val="24"/>
        </w:rPr>
      </w:pPr>
      <w:r w:rsidRPr="00051547">
        <w:rPr>
          <w:b w:val="0"/>
          <w:i w:val="0"/>
          <w:sz w:val="24"/>
          <w:szCs w:val="24"/>
        </w:rPr>
        <w:t>Latviešu valodas aģentūras</w:t>
      </w:r>
    </w:p>
    <w:p w:rsidR="000B263D" w:rsidRPr="00051547" w:rsidRDefault="0002439B" w:rsidP="004D2448">
      <w:pPr>
        <w:jc w:val="center"/>
        <w:rPr>
          <w:bCs/>
          <w:color w:val="000000"/>
        </w:rPr>
      </w:pPr>
      <w:r w:rsidRPr="00051547">
        <w:rPr>
          <w:bCs/>
          <w:color w:val="000000"/>
        </w:rPr>
        <w:t xml:space="preserve">Atklāta konkursa </w:t>
      </w:r>
    </w:p>
    <w:p w:rsidR="000B263D" w:rsidRPr="00051547" w:rsidRDefault="00CC6FB1" w:rsidP="00CC6FB1">
      <w:pPr>
        <w:widowControl w:val="0"/>
        <w:numPr>
          <w:ilvl w:val="0"/>
          <w:numId w:val="1"/>
        </w:numPr>
        <w:tabs>
          <w:tab w:val="clear" w:pos="432"/>
          <w:tab w:val="num" w:pos="0"/>
        </w:tabs>
        <w:jc w:val="center"/>
        <w:rPr>
          <w:b/>
        </w:rPr>
      </w:pPr>
      <w:r w:rsidRPr="00051547">
        <w:rPr>
          <w:b/>
        </w:rPr>
        <w:t>„Latviešu valodniecības attīstība: informatīvi izglītojošas elektroniskas kartes (mācību palīglīdzekļa internetā) izstrāde”</w:t>
      </w:r>
    </w:p>
    <w:p w:rsidR="000B263D" w:rsidRPr="00051547" w:rsidRDefault="000B263D" w:rsidP="004D2448">
      <w:pPr>
        <w:shd w:val="clear" w:color="auto" w:fill="FFFFFF"/>
        <w:tabs>
          <w:tab w:val="center" w:pos="4153"/>
          <w:tab w:val="left" w:pos="6675"/>
        </w:tabs>
        <w:autoSpaceDE w:val="0"/>
        <w:spacing w:before="120"/>
        <w:jc w:val="center"/>
        <w:rPr>
          <w:bCs/>
          <w:color w:val="000000"/>
        </w:rPr>
      </w:pPr>
      <w:r w:rsidRPr="00051547">
        <w:rPr>
          <w:bCs/>
          <w:color w:val="000000"/>
        </w:rPr>
        <w:t>iepirkuma Nr. LVA 2013/</w:t>
      </w:r>
      <w:r w:rsidR="0002439B" w:rsidRPr="00051547">
        <w:rPr>
          <w:bCs/>
          <w:color w:val="000000"/>
        </w:rPr>
        <w:t>19</w:t>
      </w:r>
      <w:r w:rsidRPr="00051547">
        <w:rPr>
          <w:bCs/>
          <w:color w:val="000000"/>
        </w:rPr>
        <w:t>p</w:t>
      </w:r>
    </w:p>
    <w:p w:rsidR="000B263D" w:rsidRPr="00051547" w:rsidRDefault="000B263D">
      <w:pPr>
        <w:shd w:val="clear" w:color="auto" w:fill="FFFFFF"/>
        <w:tabs>
          <w:tab w:val="center" w:pos="4153"/>
          <w:tab w:val="left" w:pos="6675"/>
        </w:tabs>
        <w:autoSpaceDE w:val="0"/>
        <w:spacing w:before="120"/>
        <w:jc w:val="center"/>
        <w:rPr>
          <w:bCs/>
          <w:color w:val="000000"/>
        </w:rPr>
      </w:pPr>
    </w:p>
    <w:p w:rsidR="000B263D" w:rsidRPr="00051547" w:rsidRDefault="000B263D">
      <w:pPr>
        <w:shd w:val="clear" w:color="auto" w:fill="FFFFFF"/>
        <w:tabs>
          <w:tab w:val="center" w:pos="4153"/>
          <w:tab w:val="left" w:pos="6675"/>
        </w:tabs>
        <w:autoSpaceDE w:val="0"/>
        <w:spacing w:before="120"/>
        <w:jc w:val="center"/>
        <w:rPr>
          <w:b/>
          <w:bCs/>
          <w:color w:val="000000"/>
        </w:rPr>
      </w:pPr>
      <w:smartTag w:uri="schemas-tilde-lv/tildestengine" w:element="veidnes">
        <w:smartTagPr>
          <w:attr w:name="id" w:val="-1"/>
          <w:attr w:name="baseform" w:val="nolikums"/>
          <w:attr w:name="text" w:val="nolikums"/>
        </w:smartTagPr>
        <w:r w:rsidRPr="00051547">
          <w:rPr>
            <w:b/>
            <w:bCs/>
            <w:color w:val="000000"/>
          </w:rPr>
          <w:t>NOLIKUMS</w:t>
        </w:r>
      </w:smartTag>
    </w:p>
    <w:p w:rsidR="000B263D" w:rsidRPr="00051547" w:rsidRDefault="000B263D">
      <w:pPr>
        <w:shd w:val="clear" w:color="auto" w:fill="FFFFFF"/>
        <w:autoSpaceDE w:val="0"/>
        <w:jc w:val="center"/>
        <w:rPr>
          <w:b/>
          <w:bCs/>
          <w:color w:val="000000"/>
        </w:rPr>
      </w:pPr>
    </w:p>
    <w:p w:rsidR="000B263D" w:rsidRPr="00051547" w:rsidRDefault="000B263D">
      <w:pPr>
        <w:jc w:val="center"/>
        <w:rPr>
          <w:b/>
        </w:rPr>
      </w:pPr>
    </w:p>
    <w:p w:rsidR="000B263D" w:rsidRPr="00051547" w:rsidRDefault="000B263D">
      <w:pPr>
        <w:jc w:val="center"/>
        <w:rPr>
          <w:b/>
        </w:rPr>
      </w:pPr>
    </w:p>
    <w:p w:rsidR="000B263D" w:rsidRPr="00051547" w:rsidRDefault="000B263D">
      <w:pPr>
        <w:jc w:val="center"/>
        <w:rPr>
          <w:b/>
        </w:rPr>
      </w:pPr>
    </w:p>
    <w:p w:rsidR="000B263D" w:rsidRPr="00051547" w:rsidRDefault="000B263D">
      <w:pPr>
        <w:jc w:val="center"/>
        <w:rPr>
          <w:b/>
        </w:rPr>
      </w:pPr>
    </w:p>
    <w:p w:rsidR="000B263D" w:rsidRPr="00051547" w:rsidRDefault="000B263D">
      <w:pPr>
        <w:jc w:val="center"/>
        <w:rPr>
          <w:b/>
        </w:rPr>
      </w:pPr>
    </w:p>
    <w:p w:rsidR="000B263D" w:rsidRPr="00051547" w:rsidRDefault="000B263D">
      <w:pPr>
        <w:jc w:val="center"/>
        <w:rPr>
          <w:b/>
        </w:rPr>
      </w:pPr>
    </w:p>
    <w:p w:rsidR="000B263D" w:rsidRPr="00051547" w:rsidRDefault="000B263D">
      <w:pPr>
        <w:jc w:val="center"/>
        <w:rPr>
          <w:b/>
        </w:rPr>
      </w:pPr>
    </w:p>
    <w:p w:rsidR="000B263D" w:rsidRPr="00051547" w:rsidRDefault="000B263D">
      <w:pPr>
        <w:jc w:val="center"/>
        <w:rPr>
          <w:b/>
        </w:rPr>
      </w:pPr>
    </w:p>
    <w:p w:rsidR="000B263D" w:rsidRPr="00051547" w:rsidRDefault="000B263D">
      <w:pPr>
        <w:jc w:val="center"/>
        <w:rPr>
          <w:b/>
        </w:rPr>
      </w:pPr>
    </w:p>
    <w:p w:rsidR="000B263D" w:rsidRPr="00051547" w:rsidRDefault="000B263D">
      <w:pPr>
        <w:jc w:val="center"/>
        <w:rPr>
          <w:b/>
        </w:rPr>
      </w:pPr>
    </w:p>
    <w:p w:rsidR="000B263D" w:rsidRPr="00051547" w:rsidRDefault="000B263D">
      <w:pPr>
        <w:jc w:val="center"/>
        <w:rPr>
          <w:b/>
        </w:rPr>
      </w:pPr>
    </w:p>
    <w:p w:rsidR="000B263D" w:rsidRPr="00051547" w:rsidRDefault="000B263D">
      <w:pPr>
        <w:jc w:val="center"/>
        <w:rPr>
          <w:b/>
        </w:rPr>
      </w:pPr>
    </w:p>
    <w:p w:rsidR="000B263D" w:rsidRPr="00051547" w:rsidRDefault="000B263D">
      <w:pPr>
        <w:jc w:val="center"/>
        <w:rPr>
          <w:b/>
        </w:rPr>
      </w:pPr>
    </w:p>
    <w:p w:rsidR="000B263D" w:rsidRPr="00051547" w:rsidRDefault="000B263D">
      <w:pPr>
        <w:jc w:val="center"/>
        <w:rPr>
          <w:b/>
        </w:rPr>
      </w:pPr>
    </w:p>
    <w:p w:rsidR="000B263D" w:rsidRPr="00051547" w:rsidRDefault="000B263D">
      <w:pPr>
        <w:jc w:val="center"/>
        <w:rPr>
          <w:b/>
        </w:rPr>
      </w:pPr>
    </w:p>
    <w:p w:rsidR="000B263D" w:rsidRPr="00051547" w:rsidRDefault="000B263D">
      <w:pPr>
        <w:jc w:val="center"/>
        <w:rPr>
          <w:b/>
        </w:rPr>
      </w:pPr>
    </w:p>
    <w:p w:rsidR="000B263D" w:rsidRPr="00051547" w:rsidRDefault="000B263D">
      <w:pPr>
        <w:jc w:val="center"/>
        <w:rPr>
          <w:b/>
        </w:rPr>
      </w:pPr>
    </w:p>
    <w:p w:rsidR="000B263D" w:rsidRPr="00051547" w:rsidRDefault="000B263D">
      <w:pPr>
        <w:jc w:val="center"/>
        <w:rPr>
          <w:b/>
        </w:rPr>
      </w:pPr>
    </w:p>
    <w:p w:rsidR="000B263D" w:rsidRPr="00051547" w:rsidRDefault="000B263D">
      <w:pPr>
        <w:jc w:val="center"/>
        <w:rPr>
          <w:b/>
          <w:i/>
        </w:rPr>
      </w:pPr>
    </w:p>
    <w:p w:rsidR="000B263D" w:rsidRPr="00051547" w:rsidRDefault="000B263D">
      <w:pPr>
        <w:jc w:val="center"/>
      </w:pPr>
      <w:r w:rsidRPr="00051547">
        <w:t>Rīgā 2013. gadā</w:t>
      </w:r>
    </w:p>
    <w:p w:rsidR="000B263D" w:rsidRPr="00051547" w:rsidRDefault="000B263D">
      <w:pPr>
        <w:jc w:val="center"/>
        <w:rPr>
          <w:b/>
          <w:i/>
        </w:rPr>
      </w:pPr>
    </w:p>
    <w:p w:rsidR="000B263D" w:rsidRPr="00051547" w:rsidRDefault="000B263D">
      <w:pPr>
        <w:jc w:val="center"/>
        <w:rPr>
          <w:b/>
          <w:i/>
        </w:rPr>
      </w:pPr>
      <w:r w:rsidRPr="00051547">
        <w:rPr>
          <w:b/>
          <w:i/>
        </w:rPr>
        <w:br w:type="page"/>
      </w:r>
    </w:p>
    <w:p w:rsidR="000B263D" w:rsidRPr="00051547" w:rsidRDefault="000B263D" w:rsidP="00CC6FB1">
      <w:pPr>
        <w:pStyle w:val="BodyText"/>
        <w:numPr>
          <w:ilvl w:val="0"/>
          <w:numId w:val="2"/>
        </w:numPr>
        <w:shd w:val="clear" w:color="auto" w:fill="FFFFFF"/>
        <w:tabs>
          <w:tab w:val="clear" w:pos="720"/>
        </w:tabs>
        <w:autoSpaceDE w:val="0"/>
        <w:spacing w:before="120" w:after="0"/>
        <w:ind w:left="0" w:firstLine="0"/>
        <w:jc w:val="both"/>
      </w:pPr>
      <w:r w:rsidRPr="00051547">
        <w:rPr>
          <w:b/>
        </w:rPr>
        <w:lastRenderedPageBreak/>
        <w:t>Pasūtītājs</w:t>
      </w:r>
    </w:p>
    <w:p w:rsidR="000B263D" w:rsidRPr="00051547" w:rsidRDefault="000B263D" w:rsidP="00CC6FB1">
      <w:pPr>
        <w:spacing w:before="120"/>
        <w:jc w:val="both"/>
        <w:rPr>
          <w:b/>
        </w:rPr>
      </w:pPr>
      <w:r w:rsidRPr="00051547">
        <w:tab/>
        <w:t>Latviešu valodas aģentūra (</w:t>
      </w:r>
      <w:r w:rsidRPr="00051547">
        <w:rPr>
          <w:iCs/>
        </w:rPr>
        <w:t xml:space="preserve">turpmāk – </w:t>
      </w:r>
      <w:r w:rsidRPr="00051547">
        <w:t>LVA)</w:t>
      </w:r>
    </w:p>
    <w:p w:rsidR="000B263D" w:rsidRPr="00051547" w:rsidRDefault="000B263D" w:rsidP="00CC6FB1">
      <w:pPr>
        <w:pStyle w:val="BodyText"/>
        <w:shd w:val="clear" w:color="auto" w:fill="FFFFFF"/>
        <w:autoSpaceDE w:val="0"/>
        <w:autoSpaceDN w:val="0"/>
        <w:adjustRightInd w:val="0"/>
        <w:spacing w:after="0"/>
        <w:jc w:val="both"/>
      </w:pPr>
      <w:r w:rsidRPr="00051547">
        <w:tab/>
        <w:t>Vienotais reģistrācijas Nr. 90001821538</w:t>
      </w:r>
    </w:p>
    <w:p w:rsidR="000B263D" w:rsidRPr="00051547" w:rsidRDefault="000B263D" w:rsidP="00CC6FB1">
      <w:pPr>
        <w:pStyle w:val="BodyText"/>
        <w:shd w:val="clear" w:color="auto" w:fill="FFFFFF"/>
        <w:autoSpaceDE w:val="0"/>
        <w:autoSpaceDN w:val="0"/>
        <w:adjustRightInd w:val="0"/>
        <w:spacing w:after="0"/>
        <w:jc w:val="both"/>
      </w:pPr>
      <w:r w:rsidRPr="00051547">
        <w:tab/>
        <w:t>Juridiskā adrese: Lāčplēša iela 35-5, Rīga, LV-1011</w:t>
      </w:r>
    </w:p>
    <w:p w:rsidR="000B263D" w:rsidRPr="00051547" w:rsidRDefault="000B263D" w:rsidP="00CC6FB1">
      <w:pPr>
        <w:pStyle w:val="BodyText"/>
        <w:shd w:val="clear" w:color="auto" w:fill="FFFFFF"/>
        <w:autoSpaceDE w:val="0"/>
        <w:autoSpaceDN w:val="0"/>
        <w:adjustRightInd w:val="0"/>
        <w:spacing w:after="0"/>
        <w:jc w:val="both"/>
      </w:pPr>
      <w:r w:rsidRPr="00051547">
        <w:tab/>
        <w:t xml:space="preserve">Tālrunis: </w:t>
      </w:r>
      <w:r w:rsidRPr="00051547">
        <w:rPr>
          <w:bCs/>
        </w:rPr>
        <w:t xml:space="preserve">67201680 </w:t>
      </w:r>
    </w:p>
    <w:p w:rsidR="000B263D" w:rsidRPr="00051547" w:rsidRDefault="000B263D" w:rsidP="00CC6FB1">
      <w:pPr>
        <w:pStyle w:val="BodyText"/>
        <w:shd w:val="clear" w:color="auto" w:fill="FFFFFF"/>
        <w:autoSpaceDE w:val="0"/>
        <w:autoSpaceDN w:val="0"/>
        <w:adjustRightInd w:val="0"/>
        <w:spacing w:after="0"/>
        <w:jc w:val="both"/>
      </w:pPr>
      <w:r w:rsidRPr="00051547">
        <w:tab/>
      </w:r>
      <w:smartTag w:uri="schemas-tilde-lv/tildestengine" w:element="veidnes">
        <w:smartTagPr>
          <w:attr w:name="id" w:val="-1"/>
          <w:attr w:name="baseform" w:val="Fakss"/>
          <w:attr w:name="text" w:val="Fakss"/>
        </w:smartTagPr>
        <w:r w:rsidRPr="00051547">
          <w:t>Fakss</w:t>
        </w:r>
      </w:smartTag>
      <w:r w:rsidRPr="00051547">
        <w:t>: 67201683</w:t>
      </w:r>
    </w:p>
    <w:p w:rsidR="000B263D" w:rsidRPr="00051547" w:rsidRDefault="000B263D" w:rsidP="00CC6FB1">
      <w:pPr>
        <w:pStyle w:val="BodyText"/>
        <w:shd w:val="clear" w:color="auto" w:fill="FFFFFF"/>
        <w:autoSpaceDE w:val="0"/>
        <w:autoSpaceDN w:val="0"/>
        <w:adjustRightInd w:val="0"/>
        <w:spacing w:after="0"/>
        <w:jc w:val="both"/>
      </w:pPr>
      <w:r w:rsidRPr="00051547">
        <w:tab/>
        <w:t xml:space="preserve">E-pasta adrese: </w:t>
      </w:r>
      <w:hyperlink r:id="rId9" w:history="1">
        <w:r w:rsidRPr="00051547">
          <w:rPr>
            <w:rStyle w:val="Hyperlink"/>
          </w:rPr>
          <w:t>agentura@valoda.lv</w:t>
        </w:r>
      </w:hyperlink>
    </w:p>
    <w:p w:rsidR="000B263D" w:rsidRPr="00051547" w:rsidRDefault="000B263D" w:rsidP="00CC6FB1">
      <w:pPr>
        <w:numPr>
          <w:ilvl w:val="0"/>
          <w:numId w:val="2"/>
        </w:numPr>
        <w:shd w:val="clear" w:color="auto" w:fill="FFFFFF"/>
        <w:tabs>
          <w:tab w:val="clear" w:pos="720"/>
        </w:tabs>
        <w:autoSpaceDE w:val="0"/>
        <w:spacing w:before="120"/>
        <w:ind w:left="0" w:firstLine="0"/>
        <w:jc w:val="both"/>
        <w:rPr>
          <w:b/>
        </w:rPr>
      </w:pPr>
      <w:r w:rsidRPr="00051547">
        <w:rPr>
          <w:b/>
        </w:rPr>
        <w:t>Iepirkuma komisija</w:t>
      </w:r>
    </w:p>
    <w:p w:rsidR="000B263D" w:rsidRPr="00051547" w:rsidRDefault="000B263D" w:rsidP="00CC6FB1">
      <w:pPr>
        <w:shd w:val="clear" w:color="auto" w:fill="FFFFFF"/>
        <w:autoSpaceDE w:val="0"/>
        <w:spacing w:before="120"/>
        <w:jc w:val="both"/>
        <w:rPr>
          <w:b/>
        </w:rPr>
      </w:pPr>
      <w:r w:rsidRPr="00051547">
        <w:t>Iepirkuma procedūru veic ar Latviešu valodas aģentūras 2011</w:t>
      </w:r>
      <w:r w:rsidR="005F5981" w:rsidRPr="00051547">
        <w:t>. gada 05. augusta rīkojumu Nr. </w:t>
      </w:r>
      <w:r w:rsidRPr="00051547">
        <w:t>1.1.7/25 izveidota iepirkuma komisija (turpmāk – Komisija).</w:t>
      </w:r>
      <w:r w:rsidRPr="00051547">
        <w:tab/>
      </w:r>
    </w:p>
    <w:p w:rsidR="0002439B" w:rsidRPr="00051547" w:rsidRDefault="000B263D" w:rsidP="00CC6FB1">
      <w:pPr>
        <w:numPr>
          <w:ilvl w:val="0"/>
          <w:numId w:val="2"/>
        </w:numPr>
        <w:tabs>
          <w:tab w:val="clear" w:pos="720"/>
        </w:tabs>
        <w:spacing w:before="120"/>
        <w:ind w:left="0" w:firstLine="0"/>
        <w:jc w:val="both"/>
      </w:pPr>
      <w:r w:rsidRPr="00051547">
        <w:rPr>
          <w:b/>
        </w:rPr>
        <w:t>Iepirkuma procedūras izvēles pamatojums</w:t>
      </w:r>
      <w:r w:rsidR="0002439B" w:rsidRPr="00051547">
        <w:rPr>
          <w:b/>
        </w:rPr>
        <w:t xml:space="preserve">: </w:t>
      </w:r>
      <w:r w:rsidR="005F5981" w:rsidRPr="00051547">
        <w:t>atklāts konkurss</w:t>
      </w:r>
      <w:r w:rsidR="00206366" w:rsidRPr="00051547">
        <w:t xml:space="preserve"> saskaņā ar Publisko iepirkumu likuma 8. panta nosacījumiem</w:t>
      </w:r>
      <w:r w:rsidR="0002439B" w:rsidRPr="00051547">
        <w:t xml:space="preserve">. </w:t>
      </w:r>
    </w:p>
    <w:p w:rsidR="0022502C" w:rsidRPr="00051547" w:rsidRDefault="000B263D" w:rsidP="00CC6FB1">
      <w:pPr>
        <w:numPr>
          <w:ilvl w:val="0"/>
          <w:numId w:val="2"/>
        </w:numPr>
        <w:tabs>
          <w:tab w:val="clear" w:pos="720"/>
        </w:tabs>
        <w:spacing w:before="120"/>
        <w:ind w:left="0" w:firstLine="0"/>
        <w:jc w:val="both"/>
      </w:pPr>
      <w:r w:rsidRPr="00051547">
        <w:rPr>
          <w:b/>
        </w:rPr>
        <w:t>Iepirkuma priekšmets</w:t>
      </w:r>
      <w:r w:rsidRPr="00051547">
        <w:t>:</w:t>
      </w:r>
      <w:r w:rsidR="0002439B" w:rsidRPr="00051547">
        <w:t xml:space="preserve"> „Latviešu valodniecības attīstība: informatīvi izglītojošas elektroniskas kartes (mācību palīglīdzekļa internetā) izstrāde”. Informatīvi izglītojošo karti paredzēts ve</w:t>
      </w:r>
      <w:r w:rsidR="005F5981" w:rsidRPr="00051547">
        <w:t>idot kā elektronisku informatīvo</w:t>
      </w:r>
      <w:r w:rsidR="0002439B" w:rsidRPr="00051547">
        <w:t xml:space="preserve"> un mācību palīglīdzekli latviešu valodniecībā. Lingvistiskā karte ir pamats latviešu valodniecības vēstures izklāsta</w:t>
      </w:r>
      <w:r w:rsidR="005F5981" w:rsidRPr="00051547">
        <w:t>m hronoloģiskajā, tematiskaj</w:t>
      </w:r>
      <w:r w:rsidR="005A5E79" w:rsidRPr="00051547">
        <w:t>ā un/vai</w:t>
      </w:r>
      <w:r w:rsidR="005F5981" w:rsidRPr="00051547">
        <w:t xml:space="preserve"> </w:t>
      </w:r>
      <w:r w:rsidR="005A5E79" w:rsidRPr="00051547">
        <w:t xml:space="preserve">nozaru, </w:t>
      </w:r>
      <w:r w:rsidR="0002439B" w:rsidRPr="00051547">
        <w:t xml:space="preserve">apakšnozaru un personāliju </w:t>
      </w:r>
      <w:r w:rsidR="005F5981" w:rsidRPr="00051547">
        <w:t xml:space="preserve">vai citā </w:t>
      </w:r>
      <w:r w:rsidR="0002439B" w:rsidRPr="00051547">
        <w:t>aspektā. Latviešu valodniecības attīstības informatīvi izglītojošās elektroniskās kartes tiešsaistes aplikācija (</w:t>
      </w:r>
      <w:r w:rsidR="005F5981" w:rsidRPr="00051547">
        <w:t>aplikācija) tiks izvietota brīvai pieejai</w:t>
      </w:r>
      <w:r w:rsidR="0002439B" w:rsidRPr="00051547">
        <w:t xml:space="preserve"> interneta vidē ar </w:t>
      </w:r>
      <w:proofErr w:type="spellStart"/>
      <w:r w:rsidR="0002439B" w:rsidRPr="00051547">
        <w:t>baneri</w:t>
      </w:r>
      <w:proofErr w:type="spellEnd"/>
      <w:r w:rsidR="0002439B" w:rsidRPr="00051547">
        <w:t xml:space="preserve"> un saiti no LVA mājaslapas </w:t>
      </w:r>
      <w:hyperlink r:id="rId10" w:history="1">
        <w:r w:rsidR="0002439B" w:rsidRPr="00051547">
          <w:rPr>
            <w:rStyle w:val="Hyperlink"/>
          </w:rPr>
          <w:t>www.valoda.lv</w:t>
        </w:r>
      </w:hyperlink>
      <w:r w:rsidR="0002439B" w:rsidRPr="00051547">
        <w:t xml:space="preserve">. </w:t>
      </w:r>
    </w:p>
    <w:p w:rsidR="004C2519" w:rsidRPr="00051547" w:rsidRDefault="00B20781" w:rsidP="00CC6FB1">
      <w:pPr>
        <w:spacing w:before="120"/>
        <w:jc w:val="both"/>
      </w:pPr>
      <w:r w:rsidRPr="00051547">
        <w:rPr>
          <w:color w:val="000000"/>
        </w:rPr>
        <w:t xml:space="preserve">CPV kods: </w:t>
      </w:r>
      <w:r w:rsidRPr="00051547">
        <w:t xml:space="preserve">72200000-7 (Programmatūras izstrādes un konsultāciju pakalpojumi.). </w:t>
      </w:r>
      <w:r w:rsidR="00206366" w:rsidRPr="00051547">
        <w:t xml:space="preserve"> </w:t>
      </w:r>
    </w:p>
    <w:p w:rsidR="000B263D" w:rsidRPr="00051547" w:rsidRDefault="00206366" w:rsidP="00CC6FB1">
      <w:pPr>
        <w:spacing w:before="120"/>
        <w:jc w:val="both"/>
      </w:pPr>
      <w:r w:rsidRPr="00051547">
        <w:t>Detalizēta info</w:t>
      </w:r>
      <w:r w:rsidR="005F5981" w:rsidRPr="00051547">
        <w:t>rmācija par iepirkuma priekšmetu</w:t>
      </w:r>
      <w:r w:rsidRPr="00051547">
        <w:t xml:space="preserve"> sniegta konkursa nolikumā Nr.1 „Iepirkuma priekšmeta tehniskā specifikācija”.</w:t>
      </w:r>
    </w:p>
    <w:p w:rsidR="000B263D" w:rsidRPr="00051547" w:rsidRDefault="000B263D" w:rsidP="00CC6FB1">
      <w:pPr>
        <w:numPr>
          <w:ilvl w:val="0"/>
          <w:numId w:val="2"/>
        </w:numPr>
        <w:tabs>
          <w:tab w:val="clear" w:pos="720"/>
        </w:tabs>
        <w:spacing w:before="120"/>
        <w:ind w:left="0" w:firstLine="0"/>
        <w:jc w:val="both"/>
        <w:rPr>
          <w:b/>
        </w:rPr>
      </w:pPr>
      <w:r w:rsidRPr="00051547">
        <w:rPr>
          <w:b/>
        </w:rPr>
        <w:t xml:space="preserve">Līguma izpildes laiks un vieta </w:t>
      </w:r>
    </w:p>
    <w:p w:rsidR="000B263D" w:rsidRPr="00051547" w:rsidRDefault="000B263D" w:rsidP="00CC6FB1">
      <w:pPr>
        <w:numPr>
          <w:ilvl w:val="1"/>
          <w:numId w:val="7"/>
        </w:numPr>
        <w:tabs>
          <w:tab w:val="clear" w:pos="360"/>
        </w:tabs>
        <w:spacing w:before="120"/>
        <w:ind w:left="0" w:firstLine="0"/>
        <w:jc w:val="both"/>
      </w:pPr>
      <w:r w:rsidRPr="00051547">
        <w:t xml:space="preserve">Paredzamais līguma izpildes termiņš – </w:t>
      </w:r>
      <w:r w:rsidR="0002439B" w:rsidRPr="00051547">
        <w:t xml:space="preserve">līdz 30 </w:t>
      </w:r>
      <w:r w:rsidRPr="00051547">
        <w:t>mēneši</w:t>
      </w:r>
      <w:r w:rsidR="0002439B" w:rsidRPr="00051547">
        <w:t>em</w:t>
      </w:r>
      <w:r w:rsidRPr="00051547">
        <w:t xml:space="preserve"> no līguma noslēgšanas</w:t>
      </w:r>
      <w:r w:rsidR="005F5981" w:rsidRPr="00051547">
        <w:t xml:space="preserve"> brīža</w:t>
      </w:r>
      <w:r w:rsidRPr="00051547">
        <w:t>.</w:t>
      </w:r>
    </w:p>
    <w:p w:rsidR="000B263D" w:rsidRPr="00051547" w:rsidRDefault="000B263D" w:rsidP="00CC6FB1">
      <w:pPr>
        <w:numPr>
          <w:ilvl w:val="1"/>
          <w:numId w:val="7"/>
        </w:numPr>
        <w:tabs>
          <w:tab w:val="clear" w:pos="360"/>
        </w:tabs>
        <w:spacing w:before="120"/>
        <w:ind w:left="0" w:firstLine="0"/>
        <w:jc w:val="both"/>
      </w:pPr>
      <w:r w:rsidRPr="00051547">
        <w:t>Līguma izpildes vieta – Latvija.</w:t>
      </w:r>
    </w:p>
    <w:p w:rsidR="000B263D" w:rsidRPr="00051547" w:rsidRDefault="000B263D" w:rsidP="00CC6FB1">
      <w:pPr>
        <w:numPr>
          <w:ilvl w:val="0"/>
          <w:numId w:val="2"/>
        </w:numPr>
        <w:tabs>
          <w:tab w:val="clear" w:pos="720"/>
        </w:tabs>
        <w:spacing w:before="120"/>
        <w:ind w:left="0" w:firstLine="0"/>
        <w:jc w:val="both"/>
        <w:rPr>
          <w:b/>
        </w:rPr>
      </w:pPr>
      <w:r w:rsidRPr="00051547">
        <w:rPr>
          <w:b/>
        </w:rPr>
        <w:t>Iepirkuma priekšmeta daļas</w:t>
      </w:r>
    </w:p>
    <w:p w:rsidR="000B263D" w:rsidRPr="00051547" w:rsidRDefault="000B263D" w:rsidP="00CC6FB1">
      <w:pPr>
        <w:spacing w:before="120"/>
        <w:jc w:val="both"/>
      </w:pPr>
      <w:r w:rsidRPr="00051547">
        <w:t xml:space="preserve">Iepirkuma priekšmets nav sadalīts daļās. </w:t>
      </w:r>
    </w:p>
    <w:p w:rsidR="000B263D" w:rsidRPr="00051547" w:rsidRDefault="000B263D" w:rsidP="00CC6FB1">
      <w:pPr>
        <w:numPr>
          <w:ilvl w:val="0"/>
          <w:numId w:val="5"/>
        </w:numPr>
        <w:tabs>
          <w:tab w:val="clear" w:pos="360"/>
        </w:tabs>
        <w:spacing w:before="120"/>
        <w:ind w:left="0" w:firstLine="0"/>
        <w:jc w:val="both"/>
        <w:rPr>
          <w:b/>
        </w:rPr>
      </w:pPr>
      <w:r w:rsidRPr="00051547">
        <w:rPr>
          <w:b/>
        </w:rPr>
        <w:t>Iepirkumu komisijas noteiktā kontaktpersona</w:t>
      </w:r>
    </w:p>
    <w:p w:rsidR="000B263D" w:rsidRPr="00051547" w:rsidRDefault="00352B66" w:rsidP="00CC6FB1">
      <w:pPr>
        <w:spacing w:before="120"/>
        <w:jc w:val="both"/>
      </w:pPr>
      <w:r w:rsidRPr="00051547">
        <w:t xml:space="preserve">Gunta Kļava, </w:t>
      </w:r>
      <w:r w:rsidR="000B263D" w:rsidRPr="00051547">
        <w:t xml:space="preserve">e-pasts: </w:t>
      </w:r>
      <w:hyperlink r:id="rId11" w:history="1">
        <w:r w:rsidRPr="00051547">
          <w:rPr>
            <w:rStyle w:val="Hyperlink"/>
          </w:rPr>
          <w:t>agentura@valoda.lv</w:t>
        </w:r>
      </w:hyperlink>
      <w:r w:rsidR="000B263D" w:rsidRPr="00051547">
        <w:t>, adrese: Lāčplēša ielā 35–5, Rīgā, L</w:t>
      </w:r>
      <w:r w:rsidR="001B09E3" w:rsidRPr="00051547">
        <w:t>V</w:t>
      </w:r>
      <w:r w:rsidR="000B263D" w:rsidRPr="00051547">
        <w:t xml:space="preserve">–1011. </w:t>
      </w:r>
      <w:r w:rsidR="000B263D" w:rsidRPr="00051547">
        <w:rPr>
          <w:iCs/>
        </w:rPr>
        <w:t>Visi jautājumi par iepirkuma priekšmetu un piedāvājumu iesniegšanas kārtību adresējami kontaktpersonai līdz piedāvājumu iesniegšanas termiņa beigām.</w:t>
      </w:r>
    </w:p>
    <w:p w:rsidR="000B263D" w:rsidRPr="00051547" w:rsidRDefault="000B263D" w:rsidP="00CC6FB1">
      <w:pPr>
        <w:numPr>
          <w:ilvl w:val="0"/>
          <w:numId w:val="5"/>
        </w:numPr>
        <w:tabs>
          <w:tab w:val="clear" w:pos="360"/>
        </w:tabs>
        <w:spacing w:before="120"/>
        <w:ind w:left="0" w:firstLine="0"/>
        <w:jc w:val="both"/>
        <w:rPr>
          <w:b/>
        </w:rPr>
      </w:pPr>
      <w:r w:rsidRPr="00051547">
        <w:rPr>
          <w:b/>
        </w:rPr>
        <w:t>Ies</w:t>
      </w:r>
      <w:r w:rsidR="005F5981" w:rsidRPr="00051547">
        <w:rPr>
          <w:b/>
        </w:rPr>
        <w:t>pēja</w:t>
      </w:r>
      <w:r w:rsidRPr="00051547">
        <w:rPr>
          <w:b/>
        </w:rPr>
        <w:t xml:space="preserve"> iepazīties ar </w:t>
      </w:r>
      <w:r w:rsidR="00CD54B8" w:rsidRPr="00051547">
        <w:rPr>
          <w:b/>
        </w:rPr>
        <w:t>iepirkuma nolikumu un to saņemt, informācijas sniegšana:</w:t>
      </w:r>
    </w:p>
    <w:p w:rsidR="000B263D" w:rsidRPr="00051547" w:rsidRDefault="000B263D" w:rsidP="00CC6FB1">
      <w:pPr>
        <w:pStyle w:val="BodyText"/>
        <w:numPr>
          <w:ilvl w:val="1"/>
          <w:numId w:val="5"/>
        </w:numPr>
        <w:tabs>
          <w:tab w:val="clear" w:pos="1211"/>
        </w:tabs>
        <w:spacing w:before="120" w:after="0"/>
        <w:ind w:left="0" w:firstLine="0"/>
        <w:jc w:val="both"/>
      </w:pPr>
      <w:r w:rsidRPr="00051547">
        <w:rPr>
          <w:bCs/>
        </w:rPr>
        <w:t xml:space="preserve">Ieinteresētās personas ar iepirkuma nolikumu var iepazīties Pasūtītāja mājaslapā </w:t>
      </w:r>
      <w:hyperlink r:id="rId12" w:history="1">
        <w:r w:rsidRPr="00051547">
          <w:rPr>
            <w:rStyle w:val="Hyperlink"/>
          </w:rPr>
          <w:t>www.valoda.lv</w:t>
        </w:r>
      </w:hyperlink>
      <w:r w:rsidRPr="00051547">
        <w:rPr>
          <w:bCs/>
        </w:rPr>
        <w:t xml:space="preserve">. </w:t>
      </w:r>
      <w:r w:rsidRPr="00051547">
        <w:t>Jautājumu gadījumā norādītajā adresē iepirkuma komisija ievietos papildu informāciju.</w:t>
      </w:r>
    </w:p>
    <w:p w:rsidR="000B263D" w:rsidRPr="00051547" w:rsidRDefault="000B263D" w:rsidP="00CC6FB1">
      <w:pPr>
        <w:pStyle w:val="BodyText"/>
        <w:numPr>
          <w:ilvl w:val="1"/>
          <w:numId w:val="5"/>
        </w:numPr>
        <w:tabs>
          <w:tab w:val="clear" w:pos="1211"/>
        </w:tabs>
        <w:spacing w:before="120" w:after="0"/>
        <w:ind w:left="0" w:firstLine="0"/>
        <w:jc w:val="both"/>
      </w:pPr>
      <w:r w:rsidRPr="00051547">
        <w:t xml:space="preserve">Ar nolikumu līdz piedāvājumu iesniegšanas termiņa beigām, iepriekš sazinoties ar Pasūtītāja kontaktpersonu, var iepazīties bez maksas katru darba dienu no </w:t>
      </w:r>
      <w:r w:rsidRPr="00051547">
        <w:br/>
        <w:t xml:space="preserve">plkst. 09:00 līdz </w:t>
      </w:r>
      <w:r w:rsidR="00CD54B8" w:rsidRPr="00051547">
        <w:t>16</w:t>
      </w:r>
      <w:r w:rsidRPr="00051547">
        <w:t>:</w:t>
      </w:r>
      <w:r w:rsidR="00CD54B8" w:rsidRPr="00051547">
        <w:t>30</w:t>
      </w:r>
      <w:r w:rsidRPr="00051547">
        <w:t xml:space="preserve"> Pasūtītāja telpās uz vietas Lāčplēša ielā 35-5, Rīgā.</w:t>
      </w:r>
    </w:p>
    <w:p w:rsidR="00391966" w:rsidRPr="00051547" w:rsidRDefault="00391966" w:rsidP="00CC6FB1">
      <w:pPr>
        <w:pStyle w:val="BodyText"/>
        <w:numPr>
          <w:ilvl w:val="1"/>
          <w:numId w:val="5"/>
        </w:numPr>
        <w:tabs>
          <w:tab w:val="clear" w:pos="1211"/>
        </w:tabs>
        <w:spacing w:before="120" w:after="0"/>
        <w:ind w:left="0" w:firstLine="0"/>
        <w:jc w:val="both"/>
      </w:pPr>
      <w:r w:rsidRPr="00051547">
        <w:t xml:space="preserve">Ieinteresētās personas atbild par konkursa nolikuma saņemšanu, tā rūpīgu izskatīšanu, ieskaitot jebkuru konkursa nolikumu papildinošu vai izskaidrojošu informāciju, kas radīsies piedāvājuma iesniegšanas laikā, arī par drošas informācijas iegūšanu neatkarīgi no kā un visiem apstākļiem un saistībām, kas kaut kādā veidā var ietekmēt piedāvājuma sagatavošanu, darbu izpildes summu un termiņus. Pēc iepirkuma līguma noslēgšanas neviena </w:t>
      </w:r>
      <w:r w:rsidRPr="00051547">
        <w:rPr>
          <w:i/>
        </w:rPr>
        <w:t xml:space="preserve">Pretendenta </w:t>
      </w:r>
      <w:r w:rsidRPr="00051547">
        <w:t xml:space="preserve">prasība mainīt </w:t>
      </w:r>
      <w:r w:rsidR="005F5981" w:rsidRPr="00051547">
        <w:t>p</w:t>
      </w:r>
      <w:r w:rsidRPr="00051547">
        <w:t>iedāvājuma summu vai līguma izpil</w:t>
      </w:r>
      <w:r w:rsidR="005F5981" w:rsidRPr="00051547">
        <w:t>des termiņus</w:t>
      </w:r>
      <w:r w:rsidRPr="00051547">
        <w:t xml:space="preserve"> netiks ap</w:t>
      </w:r>
      <w:r w:rsidR="005F5981" w:rsidRPr="00051547">
        <w:t>mierināta kļūdu vai saistību</w:t>
      </w:r>
      <w:r w:rsidRPr="00051547">
        <w:t>, kas minēta augstāk, neievērošanas dēļ.</w:t>
      </w:r>
    </w:p>
    <w:p w:rsidR="00CD54B8" w:rsidRPr="00051547" w:rsidRDefault="00CD54B8" w:rsidP="00CC6FB1">
      <w:pPr>
        <w:pStyle w:val="BodyText"/>
        <w:numPr>
          <w:ilvl w:val="1"/>
          <w:numId w:val="5"/>
        </w:numPr>
        <w:tabs>
          <w:tab w:val="clear" w:pos="1211"/>
        </w:tabs>
        <w:spacing w:before="120" w:after="0"/>
        <w:ind w:left="0" w:firstLine="0"/>
        <w:jc w:val="both"/>
      </w:pPr>
      <w:r w:rsidRPr="00051547">
        <w:lastRenderedPageBreak/>
        <w:t xml:space="preserve"> Skaidrojumus par konkursa nolikumu </w:t>
      </w:r>
      <w:r w:rsidRPr="00051547">
        <w:rPr>
          <w:i/>
        </w:rPr>
        <w:t xml:space="preserve">Pasūtītājs sniedz rakstveidā pretendentam, </w:t>
      </w:r>
      <w:r w:rsidRPr="00051547">
        <w:t xml:space="preserve">kurš rakstiski, norādot rekvizītus un kontaktadresi, uzdevis jautājumu, </w:t>
      </w:r>
      <w:r w:rsidRPr="00051547">
        <w:rPr>
          <w:i/>
        </w:rPr>
        <w:t xml:space="preserve">vienlaikus </w:t>
      </w:r>
      <w:r w:rsidRPr="00051547">
        <w:t>Pretendentu jautājumus un Pasūtītāja skaidroju</w:t>
      </w:r>
      <w:r w:rsidR="005F5981" w:rsidRPr="00051547">
        <w:t>mus ievietojot Pasūtītāja mājas</w:t>
      </w:r>
      <w:r w:rsidRPr="00051547">
        <w:t xml:space="preserve">lapā </w:t>
      </w:r>
      <w:hyperlink r:id="rId13" w:history="1">
        <w:r w:rsidRPr="00051547">
          <w:rPr>
            <w:rStyle w:val="Hyperlink"/>
          </w:rPr>
          <w:t>www.valoda.lv</w:t>
        </w:r>
      </w:hyperlink>
      <w:r w:rsidRPr="00051547">
        <w:t xml:space="preserve"> sadaļā „Iepirkumi” un nosūtot to Pretendentam, kurš uzdevis jautājumu.</w:t>
      </w:r>
    </w:p>
    <w:p w:rsidR="00CD54B8" w:rsidRPr="00051547" w:rsidRDefault="00CD54B8" w:rsidP="00CC6FB1">
      <w:pPr>
        <w:pStyle w:val="BodyText"/>
        <w:numPr>
          <w:ilvl w:val="1"/>
          <w:numId w:val="5"/>
        </w:numPr>
        <w:tabs>
          <w:tab w:val="clear" w:pos="1211"/>
        </w:tabs>
        <w:spacing w:before="120" w:after="0"/>
        <w:ind w:left="0" w:firstLine="0"/>
        <w:jc w:val="both"/>
      </w:pPr>
      <w:r w:rsidRPr="00051547">
        <w:t xml:space="preserve">Ja </w:t>
      </w:r>
      <w:r w:rsidRPr="00051547">
        <w:rPr>
          <w:i/>
        </w:rPr>
        <w:t>Pretendents</w:t>
      </w:r>
      <w:r w:rsidRPr="00051547">
        <w:t xml:space="preserve"> papildus informāciju par iepirkuma procedūras dokumentos iekļautajām p</w:t>
      </w:r>
      <w:r w:rsidR="005F5981" w:rsidRPr="00051547">
        <w:t>rasībām attiecībā uz piedāvājuma</w:t>
      </w:r>
      <w:r w:rsidRPr="00051547">
        <w:t xml:space="preserve"> sagatavošanu un iesniegšanu vai pretendenta atlasi pieprasa laikus, Pasūtītājs to sniedz 5 (piec</w:t>
      </w:r>
      <w:r w:rsidR="00C439B1" w:rsidRPr="00051547">
        <w:t>u) dienu laikā, bet ne vēlāk kā</w:t>
      </w:r>
      <w:r w:rsidRPr="00051547">
        <w:t xml:space="preserve"> 6 (sešas) dienas pirms piedāvājuma Iesniegšanas termiņa b</w:t>
      </w:r>
      <w:r w:rsidR="005F5981" w:rsidRPr="00051547">
        <w:t>eigām</w:t>
      </w:r>
      <w:r w:rsidRPr="00051547">
        <w:t xml:space="preserve"> saskaņā </w:t>
      </w:r>
      <w:r w:rsidR="00904A18" w:rsidRPr="00051547">
        <w:t>ar likuma 30. panta trešo daļu.</w:t>
      </w:r>
      <w:r w:rsidRPr="00051547">
        <w:t xml:space="preserve"> </w:t>
      </w:r>
      <w:r w:rsidRPr="00051547">
        <w:rPr>
          <w:i/>
        </w:rPr>
        <w:t>Pasūtītājs</w:t>
      </w:r>
      <w:r w:rsidRPr="00051547">
        <w:t xml:space="preserve"> papildu informāciju vai skaidrojumu par konkursa nolikumu sagatavo un sniedz, ja pieprasījums saņemts ne vēlāk kā 6 (sešas) darba dienas pirms piedāvājumu iesniegšanas termiņa beigām.</w:t>
      </w:r>
      <w:r w:rsidR="00C439B1" w:rsidRPr="00051547">
        <w:rPr>
          <w:strike/>
        </w:rPr>
        <w:t xml:space="preserve"> </w:t>
      </w:r>
    </w:p>
    <w:p w:rsidR="0002439B" w:rsidRPr="00051547" w:rsidRDefault="000B263D" w:rsidP="00CC6FB1">
      <w:pPr>
        <w:numPr>
          <w:ilvl w:val="0"/>
          <w:numId w:val="5"/>
        </w:numPr>
        <w:tabs>
          <w:tab w:val="clear" w:pos="360"/>
        </w:tabs>
        <w:spacing w:before="120"/>
        <w:ind w:left="0" w:firstLine="0"/>
        <w:jc w:val="both"/>
      </w:pPr>
      <w:r w:rsidRPr="00051547">
        <w:rPr>
          <w:b/>
        </w:rPr>
        <w:t>Piedāvājumu iesniegša</w:t>
      </w:r>
      <w:r w:rsidR="00FB0698" w:rsidRPr="00051547">
        <w:rPr>
          <w:b/>
        </w:rPr>
        <w:t xml:space="preserve">nas termiņš: 2013. gada </w:t>
      </w:r>
      <w:r w:rsidR="00815B48">
        <w:rPr>
          <w:b/>
        </w:rPr>
        <w:t>25</w:t>
      </w:r>
      <w:r w:rsidRPr="00051547">
        <w:rPr>
          <w:b/>
        </w:rPr>
        <w:t xml:space="preserve">. </w:t>
      </w:r>
      <w:r w:rsidR="0002439B" w:rsidRPr="00051547">
        <w:rPr>
          <w:b/>
        </w:rPr>
        <w:t xml:space="preserve">septembra </w:t>
      </w:r>
      <w:r w:rsidRPr="00051547">
        <w:rPr>
          <w:b/>
        </w:rPr>
        <w:t>plkst. 16:</w:t>
      </w:r>
      <w:r w:rsidR="00815B48">
        <w:rPr>
          <w:b/>
        </w:rPr>
        <w:t>30</w:t>
      </w:r>
      <w:r w:rsidRPr="00051547">
        <w:t xml:space="preserve">. Piedāvājumi, kas iesniegti pēc šī termiņa, netiks vērtēti. </w:t>
      </w:r>
    </w:p>
    <w:p w:rsidR="000B263D" w:rsidRPr="00051547" w:rsidRDefault="000B263D" w:rsidP="00CC6FB1">
      <w:pPr>
        <w:numPr>
          <w:ilvl w:val="0"/>
          <w:numId w:val="5"/>
        </w:numPr>
        <w:tabs>
          <w:tab w:val="clear" w:pos="360"/>
        </w:tabs>
        <w:spacing w:before="120"/>
        <w:ind w:left="0" w:firstLine="0"/>
        <w:jc w:val="both"/>
      </w:pPr>
      <w:r w:rsidRPr="00051547">
        <w:rPr>
          <w:b/>
        </w:rPr>
        <w:t>Piedāvājumu atvēršanas laiks un vieta:</w:t>
      </w:r>
      <w:r w:rsidRPr="00051547">
        <w:t xml:space="preserve"> </w:t>
      </w:r>
      <w:r w:rsidR="0002439B" w:rsidRPr="00051547">
        <w:rPr>
          <w:b/>
        </w:rPr>
        <w:t xml:space="preserve">2013. gada </w:t>
      </w:r>
      <w:r w:rsidR="00815B48">
        <w:rPr>
          <w:b/>
        </w:rPr>
        <w:t>25</w:t>
      </w:r>
      <w:r w:rsidR="0002439B" w:rsidRPr="00051547">
        <w:rPr>
          <w:b/>
        </w:rPr>
        <w:t>. septembra plkst. 16:</w:t>
      </w:r>
      <w:r w:rsidR="00815B48">
        <w:rPr>
          <w:b/>
        </w:rPr>
        <w:t>30</w:t>
      </w:r>
      <w:r w:rsidRPr="00051547">
        <w:t>, Lāčplēša ielā 35-5, Rīgā, LV-1011. Piedāvājumu atvēršanas sanāksme ir atklāta.</w:t>
      </w:r>
    </w:p>
    <w:p w:rsidR="000B263D" w:rsidRPr="00051547" w:rsidRDefault="000B263D" w:rsidP="00CC6FB1">
      <w:pPr>
        <w:numPr>
          <w:ilvl w:val="0"/>
          <w:numId w:val="5"/>
        </w:numPr>
        <w:tabs>
          <w:tab w:val="clear" w:pos="360"/>
        </w:tabs>
        <w:spacing w:before="120"/>
        <w:ind w:left="0" w:firstLine="0"/>
        <w:jc w:val="both"/>
        <w:rPr>
          <w:b/>
        </w:rPr>
      </w:pPr>
      <w:r w:rsidRPr="00051547">
        <w:rPr>
          <w:b/>
        </w:rPr>
        <w:t xml:space="preserve">Piedāvājumu iesniegšanas vieta </w:t>
      </w:r>
    </w:p>
    <w:p w:rsidR="000B263D" w:rsidRPr="00051547" w:rsidRDefault="000B263D" w:rsidP="00CC6FB1">
      <w:pPr>
        <w:numPr>
          <w:ilvl w:val="1"/>
          <w:numId w:val="5"/>
        </w:numPr>
        <w:tabs>
          <w:tab w:val="clear" w:pos="1211"/>
        </w:tabs>
        <w:spacing w:before="120"/>
        <w:ind w:left="0" w:firstLine="0"/>
        <w:jc w:val="both"/>
      </w:pPr>
      <w:r w:rsidRPr="00051547">
        <w:t>Piedāvājumu iesniedz personīgi Latviešu valodas aģentūrā, kas atrodas Lāčplēša ielā 35-5, Rīgā, LV-1011, vai nosūtot pa pastu uz šo adresi. Pasta sūtījumam jābūt nogādātam šajā punktā norādītajā adresē līdz piedāvājumu iesniegšanas termiņa</w:t>
      </w:r>
      <w:r w:rsidR="00995C15" w:rsidRPr="00051547">
        <w:t xml:space="preserve"> beigām</w:t>
      </w:r>
      <w:r w:rsidRPr="00051547">
        <w:t>. Piedāvājums, kas iesniegts pēc minētā termiņa, netiks atvērts.</w:t>
      </w:r>
    </w:p>
    <w:p w:rsidR="000B263D" w:rsidRPr="00051547" w:rsidRDefault="000B263D" w:rsidP="00CC6FB1">
      <w:pPr>
        <w:numPr>
          <w:ilvl w:val="1"/>
          <w:numId w:val="5"/>
        </w:numPr>
        <w:tabs>
          <w:tab w:val="clear" w:pos="1211"/>
        </w:tabs>
        <w:spacing w:before="120"/>
        <w:ind w:left="0" w:firstLine="0"/>
        <w:jc w:val="both"/>
      </w:pPr>
      <w:r w:rsidRPr="00051547">
        <w:t>Saņemot piedāvājumu, Pasūtītāja pārstāvis to reģistrēs piedāvājumu iesniegšanas secībā</w:t>
      </w:r>
      <w:r w:rsidR="0002439B" w:rsidRPr="00051547">
        <w:t xml:space="preserve">. </w:t>
      </w:r>
      <w:r w:rsidRPr="00051547">
        <w:t>Piedāvājumi tiek glabāti neatvērti līdz piedāvājumu iesniegšanas termiņa beigām.</w:t>
      </w:r>
    </w:p>
    <w:p w:rsidR="000B263D" w:rsidRPr="00051547" w:rsidRDefault="000B263D" w:rsidP="00CC6FB1">
      <w:pPr>
        <w:numPr>
          <w:ilvl w:val="0"/>
          <w:numId w:val="5"/>
        </w:numPr>
        <w:tabs>
          <w:tab w:val="clear" w:pos="360"/>
        </w:tabs>
        <w:spacing w:before="120"/>
        <w:ind w:left="0" w:firstLine="0"/>
        <w:jc w:val="both"/>
        <w:rPr>
          <w:b/>
        </w:rPr>
      </w:pPr>
      <w:r w:rsidRPr="00051547">
        <w:rPr>
          <w:b/>
        </w:rPr>
        <w:t>Piedāvājumu noformēšana</w:t>
      </w:r>
    </w:p>
    <w:p w:rsidR="00083751" w:rsidRPr="00051547" w:rsidRDefault="00083751" w:rsidP="00CC6FB1">
      <w:pPr>
        <w:numPr>
          <w:ilvl w:val="1"/>
          <w:numId w:val="5"/>
        </w:numPr>
        <w:tabs>
          <w:tab w:val="clear" w:pos="1211"/>
        </w:tabs>
        <w:spacing w:before="120"/>
        <w:ind w:left="0" w:firstLine="0"/>
        <w:jc w:val="both"/>
      </w:pPr>
      <w:r w:rsidRPr="00051547">
        <w:rPr>
          <w:i/>
        </w:rPr>
        <w:t>Pretendents</w:t>
      </w:r>
      <w:r w:rsidRPr="00051547">
        <w:rPr>
          <w:b/>
        </w:rPr>
        <w:t xml:space="preserve"> </w:t>
      </w:r>
      <w:r w:rsidRPr="00051547">
        <w:t xml:space="preserve">sagatavo un iesniedz vienu </w:t>
      </w:r>
      <w:r w:rsidR="00401BA1" w:rsidRPr="00051547">
        <w:t xml:space="preserve">variantu, kas </w:t>
      </w:r>
      <w:r w:rsidRPr="00051547">
        <w:t>sagatavot</w:t>
      </w:r>
      <w:r w:rsidR="00401BA1" w:rsidRPr="00051547">
        <w:t>s</w:t>
      </w:r>
      <w:r w:rsidRPr="00051547">
        <w:t xml:space="preserve"> atbilstoši Noteikumu p</w:t>
      </w:r>
      <w:r w:rsidR="00C439B1" w:rsidRPr="00051547">
        <w:t>rasībām un nolikuma pielikumiem</w:t>
      </w:r>
      <w:r w:rsidRPr="00051547">
        <w:t>, kas sevī ietver:</w:t>
      </w:r>
    </w:p>
    <w:p w:rsidR="00083751" w:rsidRPr="00051547" w:rsidRDefault="00083751" w:rsidP="00726A02">
      <w:pPr>
        <w:numPr>
          <w:ilvl w:val="2"/>
          <w:numId w:val="5"/>
        </w:numPr>
        <w:tabs>
          <w:tab w:val="clear" w:pos="1440"/>
        </w:tabs>
        <w:spacing w:before="120"/>
        <w:ind w:left="0" w:firstLine="0"/>
        <w:jc w:val="both"/>
      </w:pPr>
      <w:r w:rsidRPr="00051547">
        <w:t>Piedāvājuma satura rādītāju;</w:t>
      </w:r>
    </w:p>
    <w:p w:rsidR="00083751" w:rsidRPr="00051547" w:rsidRDefault="00C439B1" w:rsidP="00726A02">
      <w:pPr>
        <w:numPr>
          <w:ilvl w:val="2"/>
          <w:numId w:val="5"/>
        </w:numPr>
        <w:tabs>
          <w:tab w:val="clear" w:pos="1440"/>
        </w:tabs>
        <w:spacing w:before="120"/>
        <w:ind w:left="0" w:firstLine="0"/>
        <w:jc w:val="both"/>
      </w:pPr>
      <w:r w:rsidRPr="00051547">
        <w:t>aizpildītu</w:t>
      </w:r>
      <w:r w:rsidR="00083751" w:rsidRPr="00051547">
        <w:t xml:space="preserve"> </w:t>
      </w:r>
      <w:r w:rsidR="000B263D" w:rsidRPr="00051547">
        <w:rPr>
          <w:b/>
        </w:rPr>
        <w:t>Pieteikuma formu (Pielikums Nr. 2</w:t>
      </w:r>
      <w:r w:rsidR="000B263D" w:rsidRPr="00051547">
        <w:t>)</w:t>
      </w:r>
      <w:r w:rsidR="00083751" w:rsidRPr="00051547">
        <w:t>;</w:t>
      </w:r>
    </w:p>
    <w:p w:rsidR="00083751" w:rsidRPr="00051547" w:rsidRDefault="00083751" w:rsidP="00726A02">
      <w:pPr>
        <w:numPr>
          <w:ilvl w:val="2"/>
          <w:numId w:val="5"/>
        </w:numPr>
        <w:tabs>
          <w:tab w:val="clear" w:pos="1440"/>
        </w:tabs>
        <w:spacing w:before="120"/>
        <w:ind w:left="0" w:firstLine="0"/>
        <w:jc w:val="both"/>
      </w:pPr>
      <w:r w:rsidRPr="00051547">
        <w:t xml:space="preserve">aizpildītas </w:t>
      </w:r>
      <w:r w:rsidRPr="00051547">
        <w:rPr>
          <w:b/>
        </w:rPr>
        <w:t>Finanšu piedāvājuma formas</w:t>
      </w:r>
      <w:r w:rsidR="000B263D" w:rsidRPr="00051547">
        <w:rPr>
          <w:b/>
        </w:rPr>
        <w:t xml:space="preserve"> (Pielikums Nr. 3)</w:t>
      </w:r>
      <w:r w:rsidRPr="00051547">
        <w:rPr>
          <w:b/>
        </w:rPr>
        <w:t>;</w:t>
      </w:r>
    </w:p>
    <w:p w:rsidR="00083751" w:rsidRPr="00051547" w:rsidRDefault="00C439B1" w:rsidP="00726A02">
      <w:pPr>
        <w:numPr>
          <w:ilvl w:val="2"/>
          <w:numId w:val="5"/>
        </w:numPr>
        <w:tabs>
          <w:tab w:val="clear" w:pos="1440"/>
        </w:tabs>
        <w:spacing w:before="120"/>
        <w:ind w:left="0" w:firstLine="0"/>
        <w:jc w:val="both"/>
      </w:pPr>
      <w:r w:rsidRPr="00051547">
        <w:t>brīvā formā rakstītu</w:t>
      </w:r>
      <w:r w:rsidR="000B263D" w:rsidRPr="00051547">
        <w:t xml:space="preserve"> </w:t>
      </w:r>
      <w:r w:rsidR="00083751" w:rsidRPr="00051547">
        <w:rPr>
          <w:b/>
        </w:rPr>
        <w:t>T</w:t>
      </w:r>
      <w:r w:rsidR="000B263D" w:rsidRPr="00051547">
        <w:rPr>
          <w:b/>
        </w:rPr>
        <w:t>ehnisko piedāvājum</w:t>
      </w:r>
      <w:r w:rsidR="00083751" w:rsidRPr="00051547">
        <w:rPr>
          <w:b/>
        </w:rPr>
        <w:t>a;</w:t>
      </w:r>
    </w:p>
    <w:p w:rsidR="00083751" w:rsidRPr="00051547" w:rsidRDefault="00083751" w:rsidP="00726A02">
      <w:pPr>
        <w:numPr>
          <w:ilvl w:val="2"/>
          <w:numId w:val="5"/>
        </w:numPr>
        <w:tabs>
          <w:tab w:val="clear" w:pos="1440"/>
        </w:tabs>
        <w:spacing w:before="120"/>
        <w:ind w:left="0" w:firstLine="0"/>
        <w:jc w:val="both"/>
      </w:pPr>
      <w:r w:rsidRPr="00051547">
        <w:t>citiem šajā n</w:t>
      </w:r>
      <w:r w:rsidR="00C439B1" w:rsidRPr="00051547">
        <w:t>olikumā prasītajiem dokumentiem.</w:t>
      </w:r>
    </w:p>
    <w:p w:rsidR="000B263D" w:rsidRPr="00051547" w:rsidRDefault="000B263D" w:rsidP="00726A02">
      <w:pPr>
        <w:numPr>
          <w:ilvl w:val="2"/>
          <w:numId w:val="5"/>
        </w:numPr>
        <w:tabs>
          <w:tab w:val="clear" w:pos="1440"/>
        </w:tabs>
        <w:spacing w:before="120"/>
        <w:ind w:left="0" w:firstLine="0"/>
        <w:jc w:val="both"/>
      </w:pPr>
      <w:r w:rsidRPr="00051547">
        <w:t xml:space="preserve">Ja piedāvājumu iesniedz personu grupa vai personālsabiedrība, piedāvājumā </w:t>
      </w:r>
      <w:r w:rsidR="00083751" w:rsidRPr="00051547">
        <w:t xml:space="preserve">iekļauj dokumentu, </w:t>
      </w:r>
      <w:r w:rsidR="00C439B1" w:rsidRPr="00051547">
        <w:t>kurā ir informācija</w:t>
      </w:r>
      <w:r w:rsidR="00083751" w:rsidRPr="00051547">
        <w:t xml:space="preserve"> par </w:t>
      </w:r>
      <w:r w:rsidRPr="00051547">
        <w:t>personu, kas iepirkumā pārstāv attiecīgo personu grupu vai personālsabiedrību un ir pilnvarota parakstīt ar</w:t>
      </w:r>
      <w:r w:rsidR="00083751" w:rsidRPr="00051547">
        <w:t xml:space="preserve"> iepirkumu saistītos dokumentus</w:t>
      </w:r>
      <w:r w:rsidR="00C439B1" w:rsidRPr="00051547">
        <w:t>.</w:t>
      </w:r>
    </w:p>
    <w:p w:rsidR="000B263D" w:rsidRPr="00051547" w:rsidRDefault="000B263D" w:rsidP="00726A02">
      <w:pPr>
        <w:numPr>
          <w:ilvl w:val="1"/>
          <w:numId w:val="5"/>
        </w:numPr>
        <w:tabs>
          <w:tab w:val="clear" w:pos="1211"/>
        </w:tabs>
        <w:spacing w:before="120"/>
        <w:ind w:left="0" w:firstLine="0"/>
        <w:jc w:val="both"/>
      </w:pPr>
      <w:r w:rsidRPr="00051547">
        <w:t>Pretendents piedāvājumu iesniedz 2 (divos) eksemplāros, no kuriem 1 (viens) ir oriģināls un 1 (viens) – kopija.</w:t>
      </w:r>
    </w:p>
    <w:p w:rsidR="00401BA1" w:rsidRPr="00051547" w:rsidRDefault="00401BA1" w:rsidP="00726A02">
      <w:pPr>
        <w:numPr>
          <w:ilvl w:val="1"/>
          <w:numId w:val="5"/>
        </w:numPr>
        <w:tabs>
          <w:tab w:val="clear" w:pos="1211"/>
        </w:tabs>
        <w:spacing w:before="120"/>
        <w:ind w:left="0" w:firstLine="0"/>
        <w:jc w:val="both"/>
      </w:pPr>
      <w:r w:rsidRPr="00051547">
        <w:t>Visām pied</w:t>
      </w:r>
      <w:r w:rsidR="008B7F29" w:rsidRPr="00051547">
        <w:t>āvājuma daļām ir jābūt cauršūtām</w:t>
      </w:r>
      <w:r w:rsidRPr="00051547">
        <w:t xml:space="preserve"> tā, lai dokumentus nebūtu iespējams atdalīt, </w:t>
      </w:r>
      <w:r w:rsidRPr="00051547">
        <w:rPr>
          <w:color w:val="000000"/>
        </w:rPr>
        <w:t>atbilstoši Ministru kabineta 2010.</w:t>
      </w:r>
      <w:r w:rsidR="008B7F29" w:rsidRPr="00051547">
        <w:rPr>
          <w:color w:val="000000"/>
        </w:rPr>
        <w:t> </w:t>
      </w:r>
      <w:r w:rsidRPr="00051547">
        <w:rPr>
          <w:color w:val="000000"/>
        </w:rPr>
        <w:t>gada 15.</w:t>
      </w:r>
      <w:r w:rsidR="008B7F29" w:rsidRPr="00051547">
        <w:rPr>
          <w:color w:val="000000"/>
        </w:rPr>
        <w:t> </w:t>
      </w:r>
      <w:r w:rsidRPr="00051547">
        <w:rPr>
          <w:color w:val="000000"/>
        </w:rPr>
        <w:t>oktobra noteikumiem Nr.</w:t>
      </w:r>
      <w:r w:rsidR="008B7F29" w:rsidRPr="00051547">
        <w:rPr>
          <w:color w:val="000000"/>
        </w:rPr>
        <w:t> </w:t>
      </w:r>
      <w:r w:rsidRPr="00051547">
        <w:rPr>
          <w:color w:val="000000"/>
        </w:rPr>
        <w:t>916 „Dokumentu izstrādāšanas un noformēšanas kārtība”</w:t>
      </w:r>
      <w:r w:rsidRPr="00051547">
        <w:t>. Dokumentiem jābūt numurētiem un jāatbilst pievienotajam satura radītājam. Piedāvājumā iekļautajiem dokumentiem jābūt skaidri salasāmiem, bez labojumiem</w:t>
      </w:r>
      <w:r w:rsidR="008B7F29" w:rsidRPr="00051547">
        <w:t>.</w:t>
      </w:r>
      <w:r w:rsidRPr="00051547">
        <w:t xml:space="preserve"> </w:t>
      </w:r>
    </w:p>
    <w:p w:rsidR="000B263D" w:rsidRPr="00051547" w:rsidRDefault="000B263D" w:rsidP="00726A02">
      <w:pPr>
        <w:numPr>
          <w:ilvl w:val="1"/>
          <w:numId w:val="5"/>
        </w:numPr>
        <w:tabs>
          <w:tab w:val="clear" w:pos="1211"/>
        </w:tabs>
        <w:spacing w:before="120"/>
        <w:ind w:left="0" w:firstLine="0"/>
        <w:jc w:val="both"/>
      </w:pPr>
      <w:r w:rsidRPr="00051547">
        <w:t xml:space="preserve">Piedāvājumam jāatbilst iepirkuma priekšmeta </w:t>
      </w:r>
      <w:r w:rsidRPr="00051547">
        <w:rPr>
          <w:b/>
        </w:rPr>
        <w:t>Tehniskajā specifikācijā</w:t>
      </w:r>
      <w:r w:rsidRPr="00051547">
        <w:t xml:space="preserve"> (pielikums Nr. 1) izvirzītajām prasībām.</w:t>
      </w:r>
    </w:p>
    <w:p w:rsidR="000B263D" w:rsidRPr="00051547" w:rsidRDefault="000B263D" w:rsidP="00726A02">
      <w:pPr>
        <w:pStyle w:val="ListParagraph"/>
        <w:numPr>
          <w:ilvl w:val="1"/>
          <w:numId w:val="5"/>
        </w:numPr>
        <w:tabs>
          <w:tab w:val="clear" w:pos="1211"/>
        </w:tabs>
        <w:spacing w:before="120"/>
        <w:ind w:left="0" w:firstLine="0"/>
        <w:jc w:val="both"/>
      </w:pPr>
      <w:r w:rsidRPr="00051547">
        <w:rPr>
          <w:u w:val="single"/>
        </w:rPr>
        <w:t>Piedāvājumam pievieno LR Uzņēmumu reģistra izdotu izziņu par amatpersonām,</w:t>
      </w:r>
      <w:r w:rsidRPr="00051547">
        <w:t xml:space="preserve"> kam ir paraksta tiesības, kas ir izdota ne vēlāk kā 30 (trīsdesmit) dienas no piedāvājuma atvēršanas dienas, vai pilnvaras kopiju, kas dod tiesības pārstā</w:t>
      </w:r>
      <w:r w:rsidR="00E279AA" w:rsidRPr="00051547">
        <w:t xml:space="preserve">vēt Pretendentu </w:t>
      </w:r>
      <w:r w:rsidR="00E279AA" w:rsidRPr="00051547">
        <w:rPr>
          <w:i/>
        </w:rPr>
        <w:t>(jāiesniedz, ja pretendents ir LR reģistrēts komersants)</w:t>
      </w:r>
      <w:r w:rsidR="00E279AA" w:rsidRPr="00051547">
        <w:t xml:space="preserve">; </w:t>
      </w:r>
    </w:p>
    <w:p w:rsidR="000B263D" w:rsidRPr="00051547" w:rsidRDefault="000B263D" w:rsidP="00726A02">
      <w:pPr>
        <w:numPr>
          <w:ilvl w:val="1"/>
          <w:numId w:val="5"/>
        </w:numPr>
        <w:tabs>
          <w:tab w:val="clear" w:pos="1211"/>
        </w:tabs>
        <w:spacing w:before="120"/>
        <w:ind w:left="0" w:firstLine="0"/>
        <w:jc w:val="both"/>
      </w:pPr>
      <w:r w:rsidRPr="00051547">
        <w:lastRenderedPageBreak/>
        <w:t>Piedāvājums jāievieto slēgtā A4 formāta aploksnē tā, lai tajā iekļautā informācija nebūtu redzama un pieejama līdz piedāvājumu atvēršanas brīdim.</w:t>
      </w:r>
    </w:p>
    <w:p w:rsidR="000B263D" w:rsidRPr="00051547" w:rsidRDefault="000B263D" w:rsidP="00726A02">
      <w:pPr>
        <w:numPr>
          <w:ilvl w:val="1"/>
          <w:numId w:val="5"/>
        </w:numPr>
        <w:tabs>
          <w:tab w:val="clear" w:pos="1211"/>
        </w:tabs>
        <w:spacing w:before="120"/>
        <w:ind w:left="0" w:firstLine="0"/>
        <w:jc w:val="both"/>
      </w:pPr>
      <w:r w:rsidRPr="00051547">
        <w:t>Uz aploksnes jānorāda:</w:t>
      </w:r>
    </w:p>
    <w:p w:rsidR="000B263D" w:rsidRPr="00051547" w:rsidRDefault="000B263D" w:rsidP="00726A02">
      <w:pPr>
        <w:numPr>
          <w:ilvl w:val="2"/>
          <w:numId w:val="5"/>
        </w:numPr>
        <w:tabs>
          <w:tab w:val="clear" w:pos="1440"/>
        </w:tabs>
        <w:spacing w:before="120"/>
        <w:ind w:left="0" w:firstLine="0"/>
        <w:jc w:val="both"/>
      </w:pPr>
      <w:r w:rsidRPr="00051547">
        <w:t>„</w:t>
      </w:r>
      <w:smartTag w:uri="schemas-tilde-lv/tildestengine" w:element="veidnes">
        <w:smartTagPr>
          <w:attr w:name="id" w:val="-1"/>
          <w:attr w:name="baseform" w:val="Pieteikums"/>
          <w:attr w:name="text" w:val="Pieteikums"/>
        </w:smartTagPr>
        <w:r w:rsidRPr="00051547">
          <w:t>Pieteikums</w:t>
        </w:r>
      </w:smartTag>
      <w:r w:rsidRPr="00051547">
        <w:t xml:space="preserve"> iepirkumam „</w:t>
      </w:r>
      <w:r w:rsidR="00CC6FB1" w:rsidRPr="00051547">
        <w:t>Latviešu valodniecības attīstība: informatīvi izglītojošas elektroniskas kartes (mācību palīglīdzekļa internetā) izstrāde</w:t>
      </w:r>
      <w:r w:rsidRPr="00051547">
        <w:t>” (</w:t>
      </w:r>
      <w:proofErr w:type="spellStart"/>
      <w:r w:rsidRPr="00051547">
        <w:t>id</w:t>
      </w:r>
      <w:proofErr w:type="spellEnd"/>
      <w:r w:rsidRPr="00051547">
        <w:t xml:space="preserve">. Nr. </w:t>
      </w:r>
      <w:r w:rsidRPr="00051547">
        <w:rPr>
          <w:bCs/>
          <w:color w:val="000000"/>
        </w:rPr>
        <w:t>LVA 2013/</w:t>
      </w:r>
      <w:r w:rsidR="00CC6FB1" w:rsidRPr="00051547">
        <w:rPr>
          <w:bCs/>
          <w:color w:val="000000"/>
        </w:rPr>
        <w:t>19</w:t>
      </w:r>
      <w:r w:rsidRPr="00051547">
        <w:rPr>
          <w:bCs/>
          <w:color w:val="000000"/>
        </w:rPr>
        <w:t>p</w:t>
      </w:r>
      <w:r w:rsidRPr="00051547">
        <w:t>)”;</w:t>
      </w:r>
    </w:p>
    <w:p w:rsidR="000B263D" w:rsidRPr="00051547" w:rsidRDefault="000B263D" w:rsidP="00726A02">
      <w:pPr>
        <w:numPr>
          <w:ilvl w:val="2"/>
          <w:numId w:val="5"/>
        </w:numPr>
        <w:tabs>
          <w:tab w:val="clear" w:pos="1440"/>
        </w:tabs>
        <w:spacing w:before="120"/>
        <w:ind w:left="0" w:firstLine="0"/>
        <w:jc w:val="both"/>
      </w:pPr>
      <w:r w:rsidRPr="00051547">
        <w:t>Pretendenta nosaukums un adrese, tālruņa un faksa numurs, e-pasta adrese.</w:t>
      </w:r>
    </w:p>
    <w:p w:rsidR="000B263D" w:rsidRPr="00051547" w:rsidRDefault="000B263D" w:rsidP="00726A02">
      <w:pPr>
        <w:numPr>
          <w:ilvl w:val="1"/>
          <w:numId w:val="5"/>
        </w:numPr>
        <w:spacing w:before="120"/>
        <w:ind w:left="0" w:firstLine="0"/>
        <w:jc w:val="both"/>
      </w:pPr>
      <w:r w:rsidRPr="00051547">
        <w:t>Piedāvājums jāsagatavo latviešu valodā. Ja kāds dokuments un/vai citi pi</w:t>
      </w:r>
      <w:r w:rsidR="008B7F29" w:rsidRPr="00051547">
        <w:t>edāvājumā iekļautie informatīvie</w:t>
      </w:r>
      <w:r w:rsidRPr="00051547">
        <w:t xml:space="preserve"> materiāli ir svešvalodā, tiem jāpievieno Pretendenta vadītāja vai pilnvarotā pārstāvja apstiprināts tulkojums latviešu valodā. </w:t>
      </w:r>
    </w:p>
    <w:p w:rsidR="000B263D" w:rsidRPr="00051547" w:rsidRDefault="000B263D" w:rsidP="00726A02">
      <w:pPr>
        <w:numPr>
          <w:ilvl w:val="1"/>
          <w:numId w:val="5"/>
        </w:numPr>
        <w:spacing w:before="120"/>
        <w:ind w:left="0" w:firstLine="0"/>
        <w:jc w:val="both"/>
      </w:pPr>
      <w:r w:rsidRPr="00051547">
        <w:t xml:space="preserve">Piedāvājumā ietvertajiem dokumentiem jābūt noformētiem </w:t>
      </w:r>
      <w:proofErr w:type="spellStart"/>
      <w:r w:rsidRPr="00051547">
        <w:t>datordrukā</w:t>
      </w:r>
      <w:proofErr w:type="spellEnd"/>
      <w:r w:rsidRPr="00051547">
        <w:t xml:space="preserve">,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Pieteikumā iekļautajiem dokumentiem un </w:t>
      </w:r>
      <w:r w:rsidR="008B7F29" w:rsidRPr="00051547">
        <w:t>to noformējumam jāatbilst 2010. </w:t>
      </w:r>
      <w:r w:rsidRPr="00051547">
        <w:t>gada 28.</w:t>
      </w:r>
      <w:r w:rsidR="008B7F29" w:rsidRPr="00051547">
        <w:t> </w:t>
      </w:r>
      <w:r w:rsidRPr="00051547">
        <w:t xml:space="preserve">septembra Ministru kabineta noteikumu Nr. 916 „Dokumentu izstrādāšanas un noformēšanas kārtība” prasībām. </w:t>
      </w:r>
    </w:p>
    <w:p w:rsidR="000B263D" w:rsidRPr="00051547" w:rsidRDefault="000B263D" w:rsidP="00726A02">
      <w:pPr>
        <w:numPr>
          <w:ilvl w:val="1"/>
          <w:numId w:val="5"/>
        </w:numPr>
        <w:spacing w:before="120"/>
        <w:ind w:left="0" w:firstLine="0"/>
        <w:jc w:val="both"/>
      </w:pPr>
      <w:r w:rsidRPr="00051547">
        <w:t xml:space="preserve">Piedāvājumam jābūt cauršūtam tā, lai nebūtu iespējams nomainīt lapas, uz pēdējās lapas aizmugures </w:t>
      </w:r>
      <w:proofErr w:type="spellStart"/>
      <w:r w:rsidRPr="00051547">
        <w:t>cauršūšanai</w:t>
      </w:r>
      <w:proofErr w:type="spellEnd"/>
      <w:r w:rsidRPr="00051547">
        <w:t xml:space="preserve"> izmantojam</w:t>
      </w:r>
      <w:r w:rsidR="00CD629C" w:rsidRPr="00051547">
        <w:t>ā</w:t>
      </w:r>
      <w:r w:rsidRPr="00051547">
        <w:t xml:space="preserve"> aukl</w:t>
      </w:r>
      <w:r w:rsidR="00CD629C" w:rsidRPr="00051547">
        <w:t>a</w:t>
      </w:r>
      <w:r w:rsidRPr="00051547">
        <w:t xml:space="preserve"> jānostiprina ar pārlīmētu lapu, kurā norādīts cauršūto lapu skaits, ko ar savu parakstu un Pretendenta zīmoga nospiedumu apliecina Pretendenta vadītājs vai tā pilnvarotais pārstāvis. Lapām jābūt secīgi numurētām.</w:t>
      </w:r>
    </w:p>
    <w:p w:rsidR="000B263D" w:rsidRPr="00051547" w:rsidRDefault="000B263D" w:rsidP="00CC6FB1">
      <w:pPr>
        <w:numPr>
          <w:ilvl w:val="1"/>
          <w:numId w:val="5"/>
        </w:numPr>
        <w:spacing w:before="120"/>
        <w:ind w:left="0" w:firstLine="0"/>
        <w:jc w:val="both"/>
      </w:pPr>
      <w:r w:rsidRPr="00051547">
        <w:t xml:space="preserve">Ja Pretendents iesniedz kāda dokumenta kopiju, tā jāapliecina atbilstoši </w:t>
      </w:r>
      <w:r w:rsidRPr="00051547">
        <w:br/>
        <w:t xml:space="preserve">2010. gada 28. septembra Ministru kabineta noteikumu Nr. 916 „Dokumentu izstrādāšanas un noformēšanas kārtība” prasībām. </w:t>
      </w:r>
    </w:p>
    <w:p w:rsidR="000B263D" w:rsidRPr="00051547" w:rsidRDefault="000B263D" w:rsidP="00CC6FB1">
      <w:pPr>
        <w:numPr>
          <w:ilvl w:val="1"/>
          <w:numId w:val="5"/>
        </w:numPr>
        <w:spacing w:before="120"/>
        <w:ind w:left="0" w:firstLine="0"/>
        <w:jc w:val="both"/>
      </w:pPr>
      <w:r w:rsidRPr="00051547">
        <w:t>Būtiska piedāvājuma noformējuma neatbilstība šī nolikuma prasībām ir pamats Pretendenta piedāvājuma noraidīšanai un Pretendenta izslēgšanai no turpmākās dalības iepirkuma procedūrā. Jebkurš dokuments, kas atradīsies atsevišķi no visa piedāvājuma, netiks izskatīts.</w:t>
      </w:r>
    </w:p>
    <w:p w:rsidR="000B263D" w:rsidRPr="00051547" w:rsidRDefault="000B263D" w:rsidP="00CC6FB1">
      <w:pPr>
        <w:numPr>
          <w:ilvl w:val="1"/>
          <w:numId w:val="5"/>
        </w:numPr>
        <w:spacing w:before="120"/>
        <w:ind w:left="0" w:firstLine="0"/>
        <w:jc w:val="both"/>
      </w:pPr>
      <w:r w:rsidRPr="00051547">
        <w:t>Pirms nolikuma noteiktā piedāvājuma iesniegšanas termiņa beigām Pretendents ir tiesīgs atsaukt iesniegto piedāvājumu, rakstveidā par to paziņojot Pasūtītājam. Piedāvājuma atsaukšana nav grozāma, un tā izbeidz turpmāku Pretendenta līdzdalību šajā iepirkuma procedūrā.</w:t>
      </w:r>
    </w:p>
    <w:p w:rsidR="000B263D" w:rsidRPr="00051547" w:rsidRDefault="000B263D" w:rsidP="00CC6FB1">
      <w:pPr>
        <w:numPr>
          <w:ilvl w:val="1"/>
          <w:numId w:val="5"/>
        </w:numPr>
        <w:spacing w:before="120"/>
        <w:ind w:left="0" w:firstLine="0"/>
        <w:jc w:val="both"/>
      </w:pPr>
      <w:r w:rsidRPr="00051547">
        <w:t xml:space="preserve">Pirms nolikumā noteiktā piedāvājuma iesniegšanas termiņa beigām Pretendents ir tiesīgs grozīt iesniegto piedāvājumu. </w:t>
      </w:r>
      <w:smartTag w:uri="schemas-tilde-lv/tildestengine" w:element="veidnes">
        <w:smartTagPr>
          <w:attr w:name="id" w:val="-1"/>
          <w:attr w:name="baseform" w:val="Paziņojums"/>
          <w:attr w:name="text" w:val="Paziņojums"/>
        </w:smartTagPr>
        <w:r w:rsidRPr="00051547">
          <w:t>Paziņojums</w:t>
        </w:r>
      </w:smartTag>
      <w:r w:rsidRPr="00051547">
        <w:t xml:space="preserve"> par grozījumiem piedāvājumā sagatavojams, noformējams un iesniedzams tāpat kā piedāvājums (atbilstoši nolikuma prasībām), un uz tā ir jābūt norādei, ka tie ir sākotnējā piedāvājuma grozījumi.</w:t>
      </w:r>
    </w:p>
    <w:p w:rsidR="000B263D" w:rsidRPr="00051547" w:rsidRDefault="000B263D" w:rsidP="00CC6FB1">
      <w:pPr>
        <w:numPr>
          <w:ilvl w:val="1"/>
          <w:numId w:val="5"/>
        </w:numPr>
        <w:spacing w:before="120"/>
        <w:ind w:left="0" w:firstLine="0"/>
        <w:jc w:val="both"/>
      </w:pPr>
      <w:r w:rsidRPr="00051547">
        <w:t>Pēc piedāvājuma iesniegšanas termiņa beigām pretendents nevar savu piedāvājumu grozīt vai precizēt.</w:t>
      </w:r>
    </w:p>
    <w:p w:rsidR="00CC6FB1" w:rsidRPr="00051547" w:rsidRDefault="00CC6FB1" w:rsidP="00CC6FB1">
      <w:pPr>
        <w:numPr>
          <w:ilvl w:val="1"/>
          <w:numId w:val="5"/>
        </w:numPr>
        <w:spacing w:before="120"/>
        <w:ind w:left="0" w:firstLine="0"/>
        <w:jc w:val="both"/>
      </w:pPr>
      <w:r w:rsidRPr="00051547">
        <w:t>Iepirkuma procedūrai iesniegtie piedāvājumi ir pasūtītāja īpašums un netiek atdoti atpakaļ pretendentiem, izņemot gadījumu, ja Pretendents savu piedāvājumu atsauc.</w:t>
      </w:r>
    </w:p>
    <w:p w:rsidR="000B263D" w:rsidRPr="00051547" w:rsidRDefault="00CC6FB1" w:rsidP="00CC6FB1">
      <w:pPr>
        <w:numPr>
          <w:ilvl w:val="0"/>
          <w:numId w:val="5"/>
        </w:numPr>
        <w:tabs>
          <w:tab w:val="clear" w:pos="360"/>
        </w:tabs>
        <w:spacing w:before="120"/>
        <w:ind w:left="0" w:firstLine="0"/>
        <w:jc w:val="both"/>
        <w:rPr>
          <w:b/>
        </w:rPr>
      </w:pPr>
      <w:r w:rsidRPr="00051547">
        <w:rPr>
          <w:b/>
        </w:rPr>
        <w:t>Nosacījumi pretendenta dalībai atklātā konkursā</w:t>
      </w:r>
      <w:r w:rsidR="000B263D" w:rsidRPr="00051547">
        <w:rPr>
          <w:b/>
        </w:rPr>
        <w:t xml:space="preserve"> </w:t>
      </w:r>
    </w:p>
    <w:p w:rsidR="00CC6FB1" w:rsidRPr="00051547" w:rsidRDefault="00CC6FB1" w:rsidP="00CC6FB1">
      <w:pPr>
        <w:numPr>
          <w:ilvl w:val="1"/>
          <w:numId w:val="5"/>
        </w:numPr>
        <w:spacing w:before="120"/>
        <w:ind w:left="0" w:firstLine="0"/>
        <w:jc w:val="both"/>
      </w:pPr>
      <w:r w:rsidRPr="00051547">
        <w:t xml:space="preserve">Attiecībā uz </w:t>
      </w:r>
      <w:r w:rsidRPr="00051547">
        <w:rPr>
          <w:u w:val="single"/>
        </w:rPr>
        <w:t>pretendentu, pretendenta norādīto personu</w:t>
      </w:r>
      <w:r w:rsidRPr="00051547">
        <w:t xml:space="preserve">, uz kuras iespējām pretendents balstās, lai apliecinātu, ka tā kvalifikācija atbilst paziņojumā par līgumu vai iepirkuma procedūras dokumentos noteiktajām prasībām, </w:t>
      </w:r>
      <w:r w:rsidRPr="00051547">
        <w:rPr>
          <w:u w:val="single"/>
        </w:rPr>
        <w:t>pretendenta norādīto apakšuzņēmēju</w:t>
      </w:r>
      <w:r w:rsidRPr="00051547">
        <w:t xml:space="preserve">, kura sniedzamo pakalpojumu vērtība ir vismaz 20 procenti no kopējās iepirkuma līguma vērtības un </w:t>
      </w:r>
      <w:r w:rsidRPr="00051547">
        <w:rPr>
          <w:u w:val="single"/>
        </w:rPr>
        <w:t>katru personālsabiedrības vai personu grupas dalībnieku</w:t>
      </w:r>
      <w:r w:rsidRPr="00051547">
        <w:t>, ja pretendents ir personālsabiedrība vai personu grupa, nepastāv šādi Publisko iepirkumu likuma 39.panta pirmajā daļā minētie apstākļi:</w:t>
      </w:r>
    </w:p>
    <w:p w:rsidR="00CC6FB1" w:rsidRPr="00051547" w:rsidRDefault="00CC6FB1" w:rsidP="00CC6FB1">
      <w:pPr>
        <w:numPr>
          <w:ilvl w:val="2"/>
          <w:numId w:val="5"/>
        </w:numPr>
        <w:spacing w:before="120"/>
        <w:ind w:left="0" w:firstLine="0"/>
        <w:jc w:val="both"/>
      </w:pPr>
      <w:r w:rsidRPr="00051547">
        <w:rPr>
          <w:iCs/>
        </w:rPr>
        <w:t xml:space="preserve">pretendents vai persona, kurai ir pretendenta pārstāvības tiesības vai lēmuma pieņemšanas vai uzraudzības tiesības attiecībā uz šo pretendentu, ar tādu tiesas spriedumu vai prokurora priekšrakstu par sodu, kurš stājies spēkā un kļuvis neapstrīdams un nepārsūdzams, ir atzīta par vainīgu noziedzīgā nodarījumā par izvairīšanos no nodokļu un tiem pielīdzināto </w:t>
      </w:r>
      <w:r w:rsidRPr="00051547">
        <w:rPr>
          <w:iCs/>
        </w:rPr>
        <w:lastRenderedPageBreak/>
        <w:t xml:space="preserve">maksājumu nomaksas, koruptīva rakstura noziedzīgos nodarījumos, krāpnieciskās darbībās finanšu jomā, noziedzīgi iegūtu līdzekļu legalizācijā vai līdzdalībā noziedzīgā organizācijā un no dienas, kad stājies spēkā attiecīgais tiesas spriedums, prokurora priekšraksts par sodu vai citas kompetentas institūcijas pieņemtais </w:t>
      </w:r>
      <w:smartTag w:uri="schemas-tilde-lv/tildestengine" w:element="veidnes">
        <w:smartTagPr>
          <w:attr w:name="id" w:val="-1"/>
          <w:attr w:name="baseform" w:val="lēmums"/>
          <w:attr w:name="text" w:val="lēmums"/>
        </w:smartTagPr>
        <w:r w:rsidRPr="00051547">
          <w:rPr>
            <w:iCs/>
          </w:rPr>
          <w:t>lēmums</w:t>
        </w:r>
      </w:smartTag>
      <w:r w:rsidRPr="00051547">
        <w:rPr>
          <w:iCs/>
        </w:rPr>
        <w:t xml:space="preserve">, ir pagājuši mazāk kā </w:t>
      </w:r>
      <w:r w:rsidRPr="00051547">
        <w:rPr>
          <w:iCs/>
          <w:u w:val="single"/>
        </w:rPr>
        <w:t>trīs gadi</w:t>
      </w:r>
      <w:r w:rsidRPr="00051547">
        <w:rPr>
          <w:iCs/>
        </w:rPr>
        <w:t xml:space="preserve"> līdz pieteikumu vai piedāvājumu iesniegšanas dienai;</w:t>
      </w:r>
    </w:p>
    <w:p w:rsidR="00CC6FB1" w:rsidRPr="00051547" w:rsidRDefault="00CC6FB1" w:rsidP="00CC6FB1">
      <w:pPr>
        <w:numPr>
          <w:ilvl w:val="2"/>
          <w:numId w:val="5"/>
        </w:numPr>
        <w:spacing w:before="120"/>
        <w:ind w:left="0" w:firstLine="0"/>
        <w:jc w:val="both"/>
      </w:pPr>
      <w:r w:rsidRPr="00051547">
        <w:t>pretendents ar tādu kompetentas institūcijas lēmumu vai tiesas spriedumu, kurš stājies spēkā un kļuvis neapstrīdams un nepārsūdzams, ir atzīts par vainīgu pārkāpumā, kas izpaužas kā:</w:t>
      </w:r>
    </w:p>
    <w:p w:rsidR="00CC6FB1" w:rsidRPr="00051547" w:rsidRDefault="00CC6FB1" w:rsidP="00CC6FB1">
      <w:pPr>
        <w:numPr>
          <w:ilvl w:val="3"/>
          <w:numId w:val="5"/>
        </w:numPr>
        <w:spacing w:before="120"/>
        <w:ind w:left="0" w:firstLine="0"/>
        <w:jc w:val="both"/>
      </w:pPr>
      <w:r w:rsidRPr="00051547">
        <w:rPr>
          <w:iCs/>
        </w:rPr>
        <w:t xml:space="preserve">viena vai vairāku tādu valstu pilsoņu vai pavalstnieku nodarbināšana, kuri nav ES dalībvalstu pilsoņi vai pavalstnieki, ja tie ES dalībvalstu teritorijā uzturas nelikumīgi, un no dienas, kad stājies spēkā attiecīgais tiesas spriedums, prokurora priekšraksts par sodu vai citas kompetentas institūcijas pieņemtais </w:t>
      </w:r>
      <w:smartTag w:uri="schemas-tilde-lv/tildestengine" w:element="veidnes">
        <w:smartTagPr>
          <w:attr w:name="id" w:val="-1"/>
          <w:attr w:name="baseform" w:val="lēmums"/>
          <w:attr w:name="text" w:val="lēmums"/>
        </w:smartTagPr>
        <w:r w:rsidRPr="00051547">
          <w:rPr>
            <w:iCs/>
          </w:rPr>
          <w:t>lēmums</w:t>
        </w:r>
      </w:smartTag>
      <w:r w:rsidRPr="00051547">
        <w:rPr>
          <w:iCs/>
        </w:rPr>
        <w:t xml:space="preserve">, ir pagājuši mazāk kā </w:t>
      </w:r>
      <w:r w:rsidRPr="00051547">
        <w:rPr>
          <w:iCs/>
          <w:u w:val="single"/>
        </w:rPr>
        <w:t>trīs gadi</w:t>
      </w:r>
      <w:r w:rsidRPr="00051547">
        <w:rPr>
          <w:iCs/>
        </w:rPr>
        <w:t xml:space="preserve"> līdz pieteikumu vai piedāvājumu iesniegšanas dienai;</w:t>
      </w:r>
    </w:p>
    <w:p w:rsidR="00CC6FB1" w:rsidRPr="00051547" w:rsidRDefault="00CC6FB1" w:rsidP="00CC6FB1">
      <w:pPr>
        <w:numPr>
          <w:ilvl w:val="3"/>
          <w:numId w:val="5"/>
        </w:numPr>
        <w:spacing w:before="120"/>
        <w:ind w:left="0" w:firstLine="0"/>
        <w:jc w:val="both"/>
      </w:pPr>
      <w:r w:rsidRPr="00051547">
        <w:t>personas nodarbināšana bez rakstveidā noslēgta darba līguma, nodokļu normatīvajos aktos noteiktajā termiņā neiesniedzot par šo personu informatīvo deklarāciju par darba ņēmējiem, kas iesniedzama par personām, kuras uzsāk darbu</w:t>
      </w:r>
      <w:r w:rsidRPr="00051547">
        <w:rPr>
          <w:iCs/>
        </w:rPr>
        <w:t xml:space="preserve">, un no dienas, kad stājies spēkā tiesas spriedums vai citas kompetentas institūcijas pieņemtais </w:t>
      </w:r>
      <w:smartTag w:uri="schemas-tilde-lv/tildestengine" w:element="veidnes">
        <w:smartTagPr>
          <w:attr w:name="id" w:val="-1"/>
          <w:attr w:name="baseform" w:val="lēmums"/>
          <w:attr w:name="text" w:val="lēmums"/>
        </w:smartTagPr>
        <w:r w:rsidRPr="00051547">
          <w:rPr>
            <w:iCs/>
          </w:rPr>
          <w:t>lēmums</w:t>
        </w:r>
      </w:smartTag>
      <w:r w:rsidRPr="00051547">
        <w:rPr>
          <w:iCs/>
        </w:rPr>
        <w:t xml:space="preserve"> ir pagājuši mazāk kā </w:t>
      </w:r>
      <w:r w:rsidRPr="00051547">
        <w:rPr>
          <w:iCs/>
          <w:u w:val="single"/>
        </w:rPr>
        <w:t>18 mēneši</w:t>
      </w:r>
      <w:r w:rsidRPr="00051547">
        <w:rPr>
          <w:iCs/>
        </w:rPr>
        <w:t xml:space="preserve"> līdz pieteikumu vai piedāvājumu iesniegšanas dienai;</w:t>
      </w:r>
    </w:p>
    <w:p w:rsidR="00CC6FB1" w:rsidRPr="00051547" w:rsidRDefault="00CC6FB1" w:rsidP="00CC6FB1">
      <w:pPr>
        <w:numPr>
          <w:ilvl w:val="2"/>
          <w:numId w:val="5"/>
        </w:numPr>
        <w:spacing w:before="120"/>
        <w:ind w:left="0" w:firstLine="0"/>
        <w:jc w:val="both"/>
      </w:pPr>
      <w:r w:rsidRPr="00051547">
        <w:rPr>
          <w:iCs/>
        </w:rPr>
        <w:t xml:space="preserve">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un no dienas, kad stājies spēkā tiesas spriedums vai citas kompetentas institūcijas pieņemtais </w:t>
      </w:r>
      <w:smartTag w:uri="schemas-tilde-lv/tildestengine" w:element="veidnes">
        <w:smartTagPr>
          <w:attr w:name="id" w:val="-1"/>
          <w:attr w:name="baseform" w:val="lēmums"/>
          <w:attr w:name="text" w:val="lēmums"/>
        </w:smartTagPr>
        <w:r w:rsidRPr="00051547">
          <w:rPr>
            <w:iCs/>
          </w:rPr>
          <w:t>lēmums</w:t>
        </w:r>
      </w:smartTag>
      <w:r w:rsidRPr="00051547">
        <w:rPr>
          <w:iCs/>
        </w:rPr>
        <w:t xml:space="preserve"> ir pagājuši mazāk kā </w:t>
      </w:r>
      <w:r w:rsidRPr="00051547">
        <w:rPr>
          <w:iCs/>
          <w:u w:val="single"/>
        </w:rPr>
        <w:t>12 mēneši</w:t>
      </w:r>
      <w:r w:rsidRPr="00051547">
        <w:rPr>
          <w:iCs/>
        </w:rPr>
        <w:t xml:space="preserve"> līdz pieteikumu vai piedāvājumu iesniegšanas dienai; </w:t>
      </w:r>
    </w:p>
    <w:p w:rsidR="00CC6FB1" w:rsidRPr="00051547" w:rsidRDefault="00CC6FB1" w:rsidP="00CC6FB1">
      <w:pPr>
        <w:numPr>
          <w:ilvl w:val="2"/>
          <w:numId w:val="5"/>
        </w:numPr>
        <w:spacing w:before="120"/>
        <w:ind w:left="0" w:firstLine="0"/>
        <w:jc w:val="both"/>
      </w:pPr>
      <w:r w:rsidRPr="00051547">
        <w:rPr>
          <w:iCs/>
        </w:rPr>
        <w:t xml:space="preserve">ir pasludināts pretendenta maksātnespējas process, apturēta vai pārtraukta pretendenta saimnieciskā darbība, uzsākta tiesvedība par pretendenta bankrotu vai tiek konstatēts, ka līdz līguma izpildes paredzamajam beigu termiņam pretendents būs likvidēts; </w:t>
      </w:r>
    </w:p>
    <w:p w:rsidR="00CC6FB1" w:rsidRPr="00051547" w:rsidRDefault="00CC6FB1" w:rsidP="00CC6FB1">
      <w:pPr>
        <w:numPr>
          <w:ilvl w:val="2"/>
          <w:numId w:val="5"/>
        </w:numPr>
        <w:spacing w:before="120"/>
        <w:ind w:left="0" w:firstLine="0"/>
        <w:jc w:val="both"/>
      </w:pPr>
      <w:r w:rsidRPr="00051547">
        <w:rPr>
          <w:iCs/>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w:t>
      </w:r>
      <w:r w:rsidRPr="00051547">
        <w:rPr>
          <w:iCs/>
          <w:u w:val="single"/>
        </w:rPr>
        <w:t>kopsummā</w:t>
      </w:r>
      <w:r w:rsidRPr="00051547">
        <w:rPr>
          <w:iCs/>
        </w:rPr>
        <w:t xml:space="preserve"> katrā valstī pārsniedz 100 latus; </w:t>
      </w:r>
    </w:p>
    <w:p w:rsidR="00CC6FB1" w:rsidRPr="00051547" w:rsidRDefault="00CC6FB1" w:rsidP="00CC6FB1">
      <w:pPr>
        <w:numPr>
          <w:ilvl w:val="2"/>
          <w:numId w:val="5"/>
        </w:numPr>
        <w:spacing w:before="120"/>
        <w:ind w:left="0" w:firstLine="0"/>
        <w:jc w:val="both"/>
      </w:pPr>
      <w:r w:rsidRPr="00051547">
        <w:rPr>
          <w:iCs/>
        </w:rPr>
        <w:t>pretendents ir sniedzis nepatiesu informāciju savas kvalifikācijas novērtēšanai vai vispār nav sniedzis pieprasīto informāciju;</w:t>
      </w:r>
    </w:p>
    <w:p w:rsidR="00CC6FB1" w:rsidRPr="00051547" w:rsidRDefault="00CC6FB1" w:rsidP="00CC6FB1">
      <w:pPr>
        <w:numPr>
          <w:ilvl w:val="1"/>
          <w:numId w:val="5"/>
        </w:numPr>
        <w:spacing w:before="120"/>
        <w:ind w:left="0" w:firstLine="0"/>
        <w:jc w:val="both"/>
      </w:pPr>
      <w:r w:rsidRPr="00051547">
        <w:t xml:space="preserve">Ja piedāvājumu vērtēšanas laikā Pasūtītājs attiecībā uz </w:t>
      </w:r>
      <w:r w:rsidRPr="00051547">
        <w:rPr>
          <w:u w:val="single"/>
        </w:rPr>
        <w:t>pretendentu, pretendenta norādīto personu</w:t>
      </w:r>
      <w:r w:rsidRPr="00051547">
        <w:t xml:space="preserve">, uz kuras iespējām pretendents balstās, lai apliecinātu, ka tā kvalifikācija atbilst paziņojumā par līgumu vai iepirkuma procedūras dokumentos noteiktajām prasībām, </w:t>
      </w:r>
      <w:r w:rsidRPr="00051547">
        <w:rPr>
          <w:u w:val="single"/>
        </w:rPr>
        <w:t>pretendenta norādīto apakšuzņēmēju</w:t>
      </w:r>
      <w:r w:rsidRPr="00051547">
        <w:t xml:space="preserve">, kura sniedzamo pakalpojumu vērtība ir vismaz 20 procenti no kopējās iepirkuma līguma vērtības un </w:t>
      </w:r>
      <w:r w:rsidRPr="00051547">
        <w:rPr>
          <w:u w:val="single"/>
        </w:rPr>
        <w:t>katru personālsabiedrības vai personu grupas dalībnieku</w:t>
      </w:r>
      <w:r w:rsidRPr="00051547">
        <w:t>, ja pretendents ir personālsabiedrī</w:t>
      </w:r>
      <w:r w:rsidR="00DD4C56" w:rsidRPr="00051547">
        <w:t>ba vai personu grupa, konstatē neatbilstību</w:t>
      </w:r>
      <w:r w:rsidRPr="00051547">
        <w:t xml:space="preserve"> kādam no nolikuma 1.8.3. punkta nosacīju</w:t>
      </w:r>
      <w:r w:rsidR="00DD4C56" w:rsidRPr="00051547">
        <w:t>miem, iepirkuma komisija izslēdz</w:t>
      </w:r>
      <w:r w:rsidRPr="00051547">
        <w:t xml:space="preserve"> pretendentu no turpmākās dalības konkursā jebkurā piedāvājumu vērtēšanas stadijā.</w:t>
      </w:r>
    </w:p>
    <w:p w:rsidR="00CC6FB1" w:rsidRPr="00051547" w:rsidRDefault="00CC6FB1" w:rsidP="00A13CEA">
      <w:pPr>
        <w:numPr>
          <w:ilvl w:val="1"/>
          <w:numId w:val="5"/>
        </w:numPr>
        <w:spacing w:before="120"/>
        <w:ind w:left="0" w:firstLine="0"/>
        <w:jc w:val="both"/>
      </w:pPr>
      <w:r w:rsidRPr="00051547">
        <w:t xml:space="preserve">Pasūtītājs </w:t>
      </w:r>
      <w:r w:rsidRPr="00051547">
        <w:rPr>
          <w:u w:val="single"/>
        </w:rPr>
        <w:t>ir tiesīgs</w:t>
      </w:r>
      <w:r w:rsidRPr="00051547">
        <w:t xml:space="preserve">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šo pasūtītāju noslēgtu iepirkuma līgumu vai vispārīgo vienošanos un tādēļ pasūtītājs ir izmantojis iepirkuma līgumā vai vispārīgās vienošanās noteikumos paredzētās tiesības vienpusēji atkāpties no iepirkuma līguma vai vispārīgās vienošanās; ņemot vērā PIL 39.panta 2.</w:t>
      </w:r>
      <w:r w:rsidRPr="00051547">
        <w:rPr>
          <w:kern w:val="20"/>
          <w:vertAlign w:val="superscript"/>
        </w:rPr>
        <w:t>2</w:t>
      </w:r>
      <w:r w:rsidRPr="00051547">
        <w:t>, 2.</w:t>
      </w:r>
      <w:r w:rsidRPr="00051547">
        <w:rPr>
          <w:kern w:val="20"/>
          <w:vertAlign w:val="superscript"/>
        </w:rPr>
        <w:t>3</w:t>
      </w:r>
      <w:r w:rsidRPr="00051547">
        <w:t xml:space="preserve"> un 2.</w:t>
      </w:r>
      <w:r w:rsidRPr="00051547">
        <w:rPr>
          <w:kern w:val="20"/>
          <w:vertAlign w:val="superscript"/>
        </w:rPr>
        <w:t>4</w:t>
      </w:r>
      <w:r w:rsidRPr="00051547">
        <w:t>daļā minētos nosacījumus un ievērojot ceturtās daļas 4.punktā noteiktos noilguma termiņus.</w:t>
      </w:r>
    </w:p>
    <w:p w:rsidR="000B263D" w:rsidRPr="00051547" w:rsidRDefault="000B263D" w:rsidP="00A13CEA">
      <w:pPr>
        <w:numPr>
          <w:ilvl w:val="0"/>
          <w:numId w:val="5"/>
        </w:numPr>
        <w:autoSpaceDN w:val="0"/>
        <w:spacing w:before="120"/>
        <w:ind w:left="0" w:firstLine="0"/>
        <w:jc w:val="both"/>
        <w:textAlignment w:val="baseline"/>
      </w:pPr>
      <w:r w:rsidRPr="00051547">
        <w:rPr>
          <w:b/>
        </w:rPr>
        <w:lastRenderedPageBreak/>
        <w:t xml:space="preserve">Prasības attiecībā uz Pretendenta iespējām sniegt </w:t>
      </w:r>
      <w:r w:rsidR="00CC6FB1" w:rsidRPr="00051547">
        <w:rPr>
          <w:b/>
        </w:rPr>
        <w:t>pakalpojumu un to apliecinošie dokumenti</w:t>
      </w:r>
    </w:p>
    <w:p w:rsidR="000B263D" w:rsidRPr="00051547" w:rsidRDefault="000B263D" w:rsidP="00A13CEA">
      <w:pPr>
        <w:numPr>
          <w:ilvl w:val="1"/>
          <w:numId w:val="5"/>
        </w:numPr>
        <w:tabs>
          <w:tab w:val="clear" w:pos="1211"/>
        </w:tabs>
        <w:autoSpaceDN w:val="0"/>
        <w:spacing w:before="120"/>
        <w:ind w:left="0" w:firstLine="0"/>
        <w:jc w:val="both"/>
        <w:textAlignment w:val="baseline"/>
      </w:pPr>
      <w:r w:rsidRPr="00051547">
        <w:t xml:space="preserve">Pretendenta vidējais finanšu apgrozījums pēdējo 3 (trīs) gadu laikā </w:t>
      </w:r>
      <w:r w:rsidR="00CC6FB1" w:rsidRPr="00051547">
        <w:t xml:space="preserve">ir lielāks par </w:t>
      </w:r>
      <w:r w:rsidRPr="00051547">
        <w:t>piedāvāto līgumcenu;</w:t>
      </w:r>
    </w:p>
    <w:p w:rsidR="000B263D" w:rsidRPr="00051547" w:rsidRDefault="000B263D" w:rsidP="00A13CEA">
      <w:pPr>
        <w:numPr>
          <w:ilvl w:val="1"/>
          <w:numId w:val="5"/>
        </w:numPr>
        <w:tabs>
          <w:tab w:val="clear" w:pos="1211"/>
        </w:tabs>
        <w:autoSpaceDN w:val="0"/>
        <w:spacing w:before="120"/>
        <w:ind w:left="0" w:firstLine="0"/>
        <w:jc w:val="both"/>
        <w:textAlignment w:val="baseline"/>
      </w:pPr>
      <w:r w:rsidRPr="00051547">
        <w:t xml:space="preserve">Pretendents </w:t>
      </w:r>
      <w:r w:rsidR="00023D78" w:rsidRPr="00051547">
        <w:t xml:space="preserve">līguma izpildei var </w:t>
      </w:r>
      <w:r w:rsidRPr="00051547">
        <w:t xml:space="preserve">nodrošināt vismaz </w:t>
      </w:r>
      <w:r w:rsidR="00023D78" w:rsidRPr="00051547">
        <w:t xml:space="preserve">šādus </w:t>
      </w:r>
      <w:r w:rsidRPr="00051547">
        <w:t xml:space="preserve">speciālistus, kas atbilst </w:t>
      </w:r>
      <w:r w:rsidR="00023D78" w:rsidRPr="00051547">
        <w:t xml:space="preserve">norādītajām </w:t>
      </w:r>
      <w:r w:rsidRPr="00051547">
        <w:t>prasībām:</w:t>
      </w:r>
    </w:p>
    <w:p w:rsidR="00023D78" w:rsidRPr="00051547" w:rsidRDefault="00023D78" w:rsidP="00A13CEA">
      <w:pPr>
        <w:numPr>
          <w:ilvl w:val="2"/>
          <w:numId w:val="5"/>
        </w:numPr>
        <w:tabs>
          <w:tab w:val="clear" w:pos="1440"/>
        </w:tabs>
        <w:autoSpaceDN w:val="0"/>
        <w:spacing w:before="120"/>
        <w:ind w:left="0" w:firstLine="0"/>
        <w:jc w:val="both"/>
        <w:textAlignment w:val="baseline"/>
      </w:pPr>
      <w:r w:rsidRPr="00051547">
        <w:t xml:space="preserve">projekta vadītājs, kas pēdējo trīs gadu laikā vadījis vismaz viena funkcionāli un tehniski līdzīga produkta izstrādi; </w:t>
      </w:r>
    </w:p>
    <w:p w:rsidR="000B263D" w:rsidRPr="00051547" w:rsidRDefault="00023D78" w:rsidP="00A13CEA">
      <w:pPr>
        <w:numPr>
          <w:ilvl w:val="2"/>
          <w:numId w:val="5"/>
        </w:numPr>
        <w:tabs>
          <w:tab w:val="clear" w:pos="1440"/>
        </w:tabs>
        <w:autoSpaceDN w:val="0"/>
        <w:spacing w:before="120"/>
        <w:ind w:left="0" w:firstLine="0"/>
        <w:jc w:val="both"/>
        <w:textAlignment w:val="baseline"/>
      </w:pPr>
      <w:r w:rsidRPr="00051547">
        <w:t>latviešu valodniecības (vēlams – vēstures) un vispārīgās valodniecības speciālisti (</w:t>
      </w:r>
      <w:r w:rsidRPr="00051547">
        <w:rPr>
          <w:i/>
        </w:rPr>
        <w:t xml:space="preserve">Dr. </w:t>
      </w:r>
      <w:proofErr w:type="spellStart"/>
      <w:r w:rsidRPr="00051547">
        <w:rPr>
          <w:i/>
        </w:rPr>
        <w:t>philol</w:t>
      </w:r>
      <w:proofErr w:type="spellEnd"/>
      <w:r w:rsidRPr="00051547">
        <w:rPr>
          <w:i/>
        </w:rPr>
        <w:t>.)</w:t>
      </w:r>
      <w:r w:rsidRPr="00051547">
        <w:t xml:space="preserve"> – nepieciešama pieredze pedagoģiskajā darbā augstskolā, docējot attiecīga satura studiju kursu;</w:t>
      </w:r>
    </w:p>
    <w:p w:rsidR="00023D78" w:rsidRPr="00051547" w:rsidRDefault="003F7253" w:rsidP="00A13CEA">
      <w:pPr>
        <w:numPr>
          <w:ilvl w:val="2"/>
          <w:numId w:val="5"/>
        </w:numPr>
        <w:tabs>
          <w:tab w:val="clear" w:pos="1440"/>
        </w:tabs>
        <w:autoSpaceDN w:val="0"/>
        <w:spacing w:before="120"/>
        <w:ind w:left="0" w:firstLine="0"/>
        <w:jc w:val="both"/>
        <w:textAlignment w:val="baseline"/>
      </w:pPr>
      <w:r w:rsidRPr="00051547">
        <w:t>baltu/latviešu</w:t>
      </w:r>
      <w:r w:rsidR="00030789" w:rsidRPr="00051547">
        <w:t xml:space="preserve"> valodniecības (vēlams – vēstures) un/vai </w:t>
      </w:r>
      <w:r w:rsidR="00023D78" w:rsidRPr="00051547">
        <w:t>latviešu rakstu valodas vēstures speciālists (</w:t>
      </w:r>
      <w:r w:rsidR="00023D78" w:rsidRPr="00051547">
        <w:rPr>
          <w:i/>
        </w:rPr>
        <w:t xml:space="preserve">Dr. </w:t>
      </w:r>
      <w:proofErr w:type="spellStart"/>
      <w:r w:rsidR="00023D78" w:rsidRPr="00051547">
        <w:rPr>
          <w:i/>
        </w:rPr>
        <w:t>philol</w:t>
      </w:r>
      <w:proofErr w:type="spellEnd"/>
      <w:r w:rsidR="00023D78" w:rsidRPr="00051547">
        <w:t>.) – nepieciešama pieredze pedagoģiskajā darbā augstskolā, docējot attiecīga satura studiju kursu;</w:t>
      </w:r>
    </w:p>
    <w:p w:rsidR="00023D78" w:rsidRPr="00051547" w:rsidRDefault="00023D78" w:rsidP="00A13CEA">
      <w:pPr>
        <w:numPr>
          <w:ilvl w:val="2"/>
          <w:numId w:val="5"/>
        </w:numPr>
        <w:tabs>
          <w:tab w:val="clear" w:pos="1440"/>
        </w:tabs>
        <w:autoSpaceDN w:val="0"/>
        <w:spacing w:before="120"/>
        <w:ind w:left="0" w:firstLine="0"/>
        <w:jc w:val="both"/>
        <w:textAlignment w:val="baseline"/>
      </w:pPr>
      <w:r w:rsidRPr="00051547">
        <w:t>redaktors (zinātniskais, literārais) – vismaz trīs gadu praktiskā darba pieredze darbā ar tekstiem par valodniecības vai filoloģijas</w:t>
      </w:r>
      <w:r w:rsidR="006B1760" w:rsidRPr="00051547">
        <w:t xml:space="preserve"> (vai akadēmiski līdzvērtīga satura)</w:t>
      </w:r>
      <w:r w:rsidRPr="00051547">
        <w:t xml:space="preserve"> jautājumiem</w:t>
      </w:r>
      <w:r w:rsidR="006B1760" w:rsidRPr="00051547">
        <w:t>;</w:t>
      </w:r>
      <w:r w:rsidRPr="00051547">
        <w:t xml:space="preserve"> </w:t>
      </w:r>
    </w:p>
    <w:p w:rsidR="00023D78" w:rsidRPr="00051547" w:rsidRDefault="00023D78" w:rsidP="00A13CEA">
      <w:pPr>
        <w:numPr>
          <w:ilvl w:val="2"/>
          <w:numId w:val="5"/>
        </w:numPr>
        <w:tabs>
          <w:tab w:val="clear" w:pos="1440"/>
        </w:tabs>
        <w:autoSpaceDN w:val="0"/>
        <w:spacing w:before="120"/>
        <w:ind w:left="0" w:firstLine="0"/>
        <w:jc w:val="both"/>
        <w:textAlignment w:val="baseline"/>
      </w:pPr>
      <w:r w:rsidRPr="00051547">
        <w:t xml:space="preserve"> programmētājs (vismaz bakalaura grāds datorzinātnēs vai programmēšanā), pēdējo trīs gadu laikā strādājis pie vismaz viena funkcionāli un tehniski līdzīga produkta izstrādes; </w:t>
      </w:r>
    </w:p>
    <w:p w:rsidR="00023D78" w:rsidRPr="00051547" w:rsidRDefault="00023D78" w:rsidP="00A13CEA">
      <w:pPr>
        <w:numPr>
          <w:ilvl w:val="2"/>
          <w:numId w:val="5"/>
        </w:numPr>
        <w:tabs>
          <w:tab w:val="clear" w:pos="1440"/>
        </w:tabs>
        <w:autoSpaceDN w:val="0"/>
        <w:spacing w:before="120"/>
        <w:ind w:left="0" w:firstLine="0"/>
        <w:jc w:val="both"/>
        <w:textAlignment w:val="baseline"/>
      </w:pPr>
      <w:r w:rsidRPr="00051547">
        <w:t>dizaina izstrādātājs ar pieredzi elektronisko materiālu dizaina izstrādē pēdējo trīs gadu laikā;</w:t>
      </w:r>
    </w:p>
    <w:p w:rsidR="00023D78" w:rsidRPr="00051547" w:rsidRDefault="0066512C" w:rsidP="00A13CEA">
      <w:pPr>
        <w:numPr>
          <w:ilvl w:val="2"/>
          <w:numId w:val="5"/>
        </w:numPr>
        <w:tabs>
          <w:tab w:val="clear" w:pos="1440"/>
        </w:tabs>
        <w:autoSpaceDN w:val="0"/>
        <w:spacing w:before="120"/>
        <w:ind w:left="0" w:firstLine="0"/>
        <w:jc w:val="both"/>
        <w:textAlignment w:val="baseline"/>
      </w:pPr>
      <w:r w:rsidRPr="00051547">
        <w:t>Citi</w:t>
      </w:r>
      <w:r w:rsidR="00023D78" w:rsidRPr="00051547">
        <w:t xml:space="preserve"> nepieciešamie speciālistu vai pakalpoju</w:t>
      </w:r>
      <w:r w:rsidRPr="00051547">
        <w:t>ma sniedzēji (piem., citi valodnieki, valodnieki</w:t>
      </w:r>
      <w:r w:rsidR="00023D78" w:rsidRPr="00051547">
        <w:t xml:space="preserve">, kas specializējušies un pārzina </w:t>
      </w:r>
      <w:r w:rsidR="00023D78" w:rsidRPr="00052A04">
        <w:t>latgaliešu rakstu valoda</w:t>
      </w:r>
      <w:r w:rsidR="00AD578B" w:rsidRPr="00052A04">
        <w:t>s</w:t>
      </w:r>
      <w:r w:rsidR="00023D78" w:rsidRPr="00052A04">
        <w:t xml:space="preserve"> attīstību, lībiešu valodas izpētes jautāju</w:t>
      </w:r>
      <w:r w:rsidRPr="00052A04">
        <w:t>mus, tūrisma nozares speciālists, muzeju fondu</w:t>
      </w:r>
      <w:r w:rsidRPr="00051547">
        <w:t xml:space="preserve"> pārzinātājs, bibliogrāfs</w:t>
      </w:r>
      <w:r w:rsidR="00023D78" w:rsidRPr="00051547">
        <w:t xml:space="preserve"> u.tml.) piesaistāmi pēc vajadzības atbilstoši piedāvājuma saturam.</w:t>
      </w:r>
    </w:p>
    <w:p w:rsidR="000B263D" w:rsidRPr="00051547" w:rsidRDefault="0066512C" w:rsidP="00A13CEA">
      <w:pPr>
        <w:numPr>
          <w:ilvl w:val="2"/>
          <w:numId w:val="5"/>
        </w:numPr>
        <w:tabs>
          <w:tab w:val="clear" w:pos="1440"/>
        </w:tabs>
        <w:autoSpaceDN w:val="0"/>
        <w:spacing w:before="120"/>
        <w:ind w:left="0" w:firstLine="0"/>
        <w:jc w:val="both"/>
        <w:textAlignment w:val="baseline"/>
      </w:pPr>
      <w:r w:rsidRPr="00051547">
        <w:t>Katram nolikuma 14.2.1.–</w:t>
      </w:r>
      <w:r w:rsidR="00023D78" w:rsidRPr="00051547">
        <w:t>14.2.7. punktā norādītajam speciāl</w:t>
      </w:r>
      <w:r w:rsidRPr="00051547">
        <w:t>ist</w:t>
      </w:r>
      <w:r w:rsidR="00023D78" w:rsidRPr="00051547">
        <w:t xml:space="preserve">am jābūt pieredzei plašam sabiedrības lokam paredzētu informatīvi izglītojošu materiālu, īpaši elektronisko materiālu, izstrādē. </w:t>
      </w:r>
    </w:p>
    <w:p w:rsidR="000B263D" w:rsidRPr="00051547" w:rsidRDefault="000B263D" w:rsidP="00A13CEA">
      <w:pPr>
        <w:pStyle w:val="ListParagraph"/>
        <w:numPr>
          <w:ilvl w:val="1"/>
          <w:numId w:val="5"/>
        </w:numPr>
        <w:tabs>
          <w:tab w:val="clear" w:pos="1211"/>
        </w:tabs>
        <w:spacing w:before="120"/>
        <w:ind w:left="0" w:firstLine="0"/>
        <w:jc w:val="both"/>
      </w:pPr>
      <w:r w:rsidRPr="00051547">
        <w:t>Tiesīb</w:t>
      </w:r>
      <w:r w:rsidR="00A57A8A" w:rsidRPr="00051547">
        <w:t>as</w:t>
      </w:r>
      <w:r w:rsidRPr="00051547">
        <w:t xml:space="preserve"> un iespēj</w:t>
      </w:r>
      <w:r w:rsidR="00A57A8A" w:rsidRPr="00051547">
        <w:t>as</w:t>
      </w:r>
      <w:r w:rsidRPr="00051547">
        <w:t xml:space="preserve"> sniegt pakalpojumu apliecinošie dokumenti:</w:t>
      </w:r>
    </w:p>
    <w:p w:rsidR="000B263D" w:rsidRPr="00051547" w:rsidRDefault="000B263D" w:rsidP="00A13CEA">
      <w:pPr>
        <w:pStyle w:val="ListParagraph"/>
        <w:numPr>
          <w:ilvl w:val="2"/>
          <w:numId w:val="5"/>
        </w:numPr>
        <w:tabs>
          <w:tab w:val="clear" w:pos="1440"/>
        </w:tabs>
        <w:spacing w:before="120"/>
        <w:ind w:left="0" w:firstLine="0"/>
        <w:jc w:val="both"/>
      </w:pPr>
      <w:r w:rsidRPr="00051547">
        <w:t xml:space="preserve">atbilstību nolikuma </w:t>
      </w:r>
      <w:r w:rsidR="00023D78" w:rsidRPr="00051547">
        <w:t>14</w:t>
      </w:r>
      <w:r w:rsidRPr="00051547">
        <w:t>.1. punkta prasībām Pretendents apliecina, iesniedzot izziņu par pretendenta finanšu apgrozījumu pēdējos 3 (trīs) noslēgtajos gados;</w:t>
      </w:r>
    </w:p>
    <w:p w:rsidR="00A13CEA" w:rsidRPr="00051547" w:rsidRDefault="000B263D" w:rsidP="00A13CEA">
      <w:pPr>
        <w:pStyle w:val="ListParagraph"/>
        <w:numPr>
          <w:ilvl w:val="2"/>
          <w:numId w:val="5"/>
        </w:numPr>
        <w:tabs>
          <w:tab w:val="clear" w:pos="1440"/>
        </w:tabs>
        <w:spacing w:before="120"/>
        <w:ind w:left="0" w:firstLine="0"/>
        <w:jc w:val="both"/>
      </w:pPr>
      <w:r w:rsidRPr="00051547">
        <w:t xml:space="preserve">atbilstību nolikuma </w:t>
      </w:r>
      <w:r w:rsidR="00023D78" w:rsidRPr="00051547">
        <w:t>14</w:t>
      </w:r>
      <w:r w:rsidRPr="00051547">
        <w:t xml:space="preserve">.2. punkta prasībām Pretendents apliecina, iesniedzot: </w:t>
      </w:r>
      <w:r w:rsidR="00023D78" w:rsidRPr="00051547">
        <w:t>Pretendenta piedāv</w:t>
      </w:r>
      <w:r w:rsidR="002E053C" w:rsidRPr="00051547">
        <w:t>āto galveno speciālistu sarakstu</w:t>
      </w:r>
      <w:r w:rsidR="00023D78" w:rsidRPr="00051547">
        <w:t xml:space="preserve"> atbilstoši Galveno speciālistu saraksta veidnei (4.pielikums), </w:t>
      </w:r>
    </w:p>
    <w:p w:rsidR="000B263D" w:rsidRPr="00051547" w:rsidRDefault="00A13CEA" w:rsidP="00A13CEA">
      <w:pPr>
        <w:pStyle w:val="ListParagraph"/>
        <w:numPr>
          <w:ilvl w:val="2"/>
          <w:numId w:val="5"/>
        </w:numPr>
        <w:tabs>
          <w:tab w:val="clear" w:pos="1440"/>
        </w:tabs>
        <w:spacing w:before="120"/>
        <w:ind w:left="0" w:firstLine="0"/>
        <w:jc w:val="both"/>
      </w:pPr>
      <w:r w:rsidRPr="00051547">
        <w:t>K</w:t>
      </w:r>
      <w:r w:rsidR="00023D78" w:rsidRPr="00051547">
        <w:t xml:space="preserve">atra </w:t>
      </w:r>
      <w:r w:rsidRPr="00051547">
        <w:t xml:space="preserve">piedāvātā </w:t>
      </w:r>
      <w:r w:rsidR="00023D78" w:rsidRPr="00051547">
        <w:t xml:space="preserve">speciālista </w:t>
      </w:r>
      <w:r w:rsidRPr="00051547">
        <w:t xml:space="preserve">parakstīts un datēts </w:t>
      </w:r>
      <w:smartTag w:uri="schemas-tilde-lv/tildestengine" w:element="veidnes">
        <w:smartTagPr>
          <w:attr w:name="id" w:val="-1"/>
          <w:attr w:name="baseform" w:val="CV"/>
          <w:attr w:name="text" w:val="CV"/>
        </w:smartTagPr>
        <w:r w:rsidR="000B263D" w:rsidRPr="00051547">
          <w:t>CV</w:t>
        </w:r>
      </w:smartTag>
      <w:r w:rsidR="002E053C" w:rsidRPr="00051547">
        <w:t xml:space="preserve"> ar apliecinājumu teksts</w:t>
      </w:r>
      <w:r w:rsidRPr="00051547">
        <w:t xml:space="preserve"> „Ar šo apliecinu, ka nepastāv šķēršļi &lt;</w:t>
      </w:r>
      <w:r w:rsidRPr="00051547">
        <w:rPr>
          <w:i/>
        </w:rPr>
        <w:t>vārds un uzvārds</w:t>
      </w:r>
      <w:r w:rsidRPr="00051547">
        <w:t>&gt; dalībai pakalpojuma sniegšanā iepirkuma procedūras „Latviešu valodniecības attīstība: informatīvi izglītojošas elektroniskas kartes (mācību palīglīdzekļa internetā) izstrāde” (</w:t>
      </w:r>
      <w:proofErr w:type="spellStart"/>
      <w:r w:rsidRPr="00051547">
        <w:t>id</w:t>
      </w:r>
      <w:proofErr w:type="spellEnd"/>
      <w:r w:rsidRPr="00051547">
        <w:t xml:space="preserve">. Nr. </w:t>
      </w:r>
      <w:r w:rsidRPr="00051547">
        <w:rPr>
          <w:bCs/>
          <w:color w:val="000000"/>
        </w:rPr>
        <w:t>LVA 2013/19p</w:t>
      </w:r>
      <w:r w:rsidRPr="00051547">
        <w:t>)” dokumentos</w:t>
      </w:r>
      <w:r w:rsidRPr="00051547">
        <w:rPr>
          <w:b/>
        </w:rPr>
        <w:t xml:space="preserve"> </w:t>
      </w:r>
      <w:r w:rsidRPr="00051547">
        <w:t xml:space="preserve">noteiktajos laika posmos, gadījumā, ja pretendentam tiek piešķirtas tiesības slēgt iepirkuma līgumu un iepirkuma </w:t>
      </w:r>
      <w:smartTag w:uri="schemas-tilde-lv/tildestengine" w:element="veidnes">
        <w:smartTagPr>
          <w:attr w:name="id" w:val="-1"/>
          <w:attr w:name="baseform" w:val="līgums"/>
          <w:attr w:name="text" w:val="līgums"/>
        </w:smartTagPr>
        <w:r w:rsidRPr="00051547">
          <w:t>līgums</w:t>
        </w:r>
      </w:smartTag>
      <w:r w:rsidRPr="00051547">
        <w:t xml:space="preserve"> tiek noslēgts”. Speciālista </w:t>
      </w:r>
      <w:r w:rsidR="000B263D" w:rsidRPr="00051547">
        <w:t>izglītību un pieredzi apliecinošu dokumentu kopijas;</w:t>
      </w:r>
    </w:p>
    <w:p w:rsidR="000B263D" w:rsidRPr="00051547" w:rsidRDefault="000B263D" w:rsidP="00A13CEA">
      <w:pPr>
        <w:pStyle w:val="ListParagraph"/>
        <w:numPr>
          <w:ilvl w:val="2"/>
          <w:numId w:val="5"/>
        </w:numPr>
        <w:tabs>
          <w:tab w:val="clear" w:pos="1440"/>
        </w:tabs>
        <w:spacing w:before="120"/>
        <w:ind w:left="0" w:firstLine="0"/>
        <w:jc w:val="both"/>
      </w:pPr>
      <w:r w:rsidRPr="00051547">
        <w:t>Iepirkuma komisija ir tiesīga veikt minētās informācijas pārbaudi, ja tas ir nepieciešams piedāvājumu vērtēšanas procesā;</w:t>
      </w:r>
    </w:p>
    <w:p w:rsidR="000B263D" w:rsidRPr="00051547" w:rsidRDefault="000B263D" w:rsidP="00A13CEA">
      <w:pPr>
        <w:pStyle w:val="ListParagraph"/>
        <w:numPr>
          <w:ilvl w:val="2"/>
          <w:numId w:val="5"/>
        </w:numPr>
        <w:tabs>
          <w:tab w:val="clear" w:pos="1440"/>
        </w:tabs>
        <w:spacing w:before="120"/>
        <w:ind w:left="0" w:firstLine="0"/>
        <w:jc w:val="both"/>
      </w:pPr>
      <w:r w:rsidRPr="00051547">
        <w:t>visus dokumentus un informāciju Pretendents iesniedz tādā apmērā, lai no tās var secināt Pretendenta atbilstību nolikuma prasībām.</w:t>
      </w:r>
    </w:p>
    <w:p w:rsidR="00A13CEA" w:rsidRPr="00051547" w:rsidRDefault="00A13CEA" w:rsidP="00A13CEA">
      <w:pPr>
        <w:pStyle w:val="ListParagraph"/>
        <w:numPr>
          <w:ilvl w:val="1"/>
          <w:numId w:val="5"/>
        </w:numPr>
        <w:tabs>
          <w:tab w:val="clear" w:pos="1211"/>
        </w:tabs>
        <w:spacing w:before="120"/>
        <w:ind w:left="0" w:firstLine="0"/>
        <w:jc w:val="both"/>
      </w:pPr>
      <w:r w:rsidRPr="00051547">
        <w:t xml:space="preserve"> Pasūtītājs, lai pārliecinātos par pretendenta</w:t>
      </w:r>
      <w:r w:rsidRPr="00051547">
        <w:rPr>
          <w:color w:val="984806"/>
        </w:rPr>
        <w:t>,</w:t>
      </w:r>
      <w:r w:rsidRPr="00051547">
        <w:t xml:space="preserve"> kuram būtu piešķiramas līguma izpildes tiesības, </w:t>
      </w:r>
      <w:r w:rsidRPr="00051547">
        <w:rPr>
          <w:iCs/>
        </w:rPr>
        <w:t>norādīto apakšuzņēmēju, kura sniedzamo pakalpojumu vērtība ir vismaz 20 procenti no kopējās iepirkuma līguma vērtības, personālsabiedrības biedru, ja pretendents ir personālsabiedrība, un personu, uz kuras iespējām tas balstās, lai apliecinātu savu kvalifikāciju</w:t>
      </w:r>
      <w:r w:rsidRPr="00051547">
        <w:t>, atbilstību konkursa nolikuma Publisko iepirkumu likuma 39.panta pirmās daļas nosacījumiem:</w:t>
      </w:r>
    </w:p>
    <w:p w:rsidR="00A13CEA" w:rsidRPr="00051547" w:rsidRDefault="00A13CEA" w:rsidP="00A13CEA">
      <w:pPr>
        <w:pStyle w:val="ListParagraph"/>
        <w:numPr>
          <w:ilvl w:val="2"/>
          <w:numId w:val="5"/>
        </w:numPr>
        <w:spacing w:before="120"/>
        <w:ind w:left="0" w:firstLine="0"/>
        <w:jc w:val="both"/>
      </w:pPr>
      <w:r w:rsidRPr="00051547">
        <w:lastRenderedPageBreak/>
        <w:t>attiecībā uz Latvijā reģistrētu (Latvijā atrodas pastāvīgā dzīvesvieta) kandidātu vai pretendentu, kā arī šā panta pirmās daļas 11.</w:t>
      </w:r>
      <w:r w:rsidR="002E053C" w:rsidRPr="00051547">
        <w:t> </w:t>
      </w:r>
      <w:r w:rsidRPr="00051547">
        <w:t>punktā minēto personu informāciju par to, vai kandidāts vai pretendents un šā panta pirmās daļas 11.punktā minētā persona ir sodīti par šā panta pirmās daļas</w:t>
      </w:r>
      <w:r w:rsidR="002E053C" w:rsidRPr="00051547">
        <w:t xml:space="preserve"> 2.punkta </w:t>
      </w:r>
      <w:r w:rsidR="002E053C" w:rsidRPr="00051547">
        <w:rPr>
          <w:i/>
        </w:rPr>
        <w:t>b</w:t>
      </w:r>
      <w:r w:rsidRPr="00051547">
        <w:t xml:space="preserve"> apakšpunktā minētajiem pārkāpumiem, iegūst no Valsts darba inspekcijas;</w:t>
      </w:r>
    </w:p>
    <w:p w:rsidR="00A13CEA" w:rsidRPr="00051547" w:rsidRDefault="00A13CEA" w:rsidP="00A13CEA">
      <w:pPr>
        <w:pStyle w:val="ListParagraph"/>
        <w:numPr>
          <w:ilvl w:val="2"/>
          <w:numId w:val="5"/>
        </w:numPr>
        <w:spacing w:before="120"/>
        <w:ind w:left="0" w:firstLine="0"/>
        <w:jc w:val="both"/>
      </w:pPr>
      <w:r w:rsidRPr="00051547">
        <w:t>attiecībā uz ārvalstī reģistrētu (ārvalstī atrodas pastāvīgā dzīvesvieta) kandidātu vai pretendentu, kā arī šā panta pirmās daļas 11.</w:t>
      </w:r>
      <w:r w:rsidR="002E053C" w:rsidRPr="00051547">
        <w:t> </w:t>
      </w:r>
      <w:r w:rsidRPr="00051547">
        <w:t>punktā minēto personu pieprasa, lai kandidāts vai pretendents iesniedz attiecīgās ārvalsts kompetentās institūcijas izziņu, kas apliecina, ka tas un šā panta pirmās daļas 11.</w:t>
      </w:r>
      <w:r w:rsidR="002E053C" w:rsidRPr="00051547">
        <w:t> </w:t>
      </w:r>
      <w:r w:rsidRPr="00051547">
        <w:t>punktā minētā persona nav sodīti par šā panta pirmās daļas 2.</w:t>
      </w:r>
      <w:r w:rsidR="002E053C" w:rsidRPr="00051547">
        <w:t> </w:t>
      </w:r>
      <w:r w:rsidRPr="00051547">
        <w:t xml:space="preserve">punktā minētajiem pārkāpumiem; </w:t>
      </w:r>
    </w:p>
    <w:p w:rsidR="00A13CEA" w:rsidRPr="00051547" w:rsidRDefault="00A13CEA" w:rsidP="00A13CEA">
      <w:pPr>
        <w:pStyle w:val="ListParagraph"/>
        <w:numPr>
          <w:ilvl w:val="2"/>
          <w:numId w:val="5"/>
        </w:numPr>
        <w:spacing w:before="120"/>
        <w:ind w:left="0" w:firstLine="0"/>
        <w:jc w:val="both"/>
      </w:pPr>
      <w:r w:rsidRPr="00051547">
        <w:t>attiecībā uz Latvijā reģistrētu (Latvijā atrodas pastāvīgā dzīvesvieta) kandidātu vai pretendentu, kā arī šā panta pirmās daļas 11.</w:t>
      </w:r>
      <w:r w:rsidR="002E053C" w:rsidRPr="00051547">
        <w:t> </w:t>
      </w:r>
      <w:r w:rsidRPr="00051547">
        <w:t xml:space="preserve">punktā minēto personu informāciju par maksātnespējas un likvidācijas procesu pieprasa no Uzņēmumu reģistra un informāciju par saimnieciskās darbības apturēšanu iegūst </w:t>
      </w:r>
      <w:r w:rsidRPr="00051547">
        <w:rPr>
          <w:i/>
        </w:rPr>
        <w:t xml:space="preserve">Valsts ieņēmumu dienesta lēmumu par nodokļu maksātāju saimnieciskās darbības apturēšanu </w:t>
      </w:r>
      <w:r w:rsidRPr="00051547">
        <w:t>datubāzē. Faktu, ka informācija iegūta minētajā datubāzē, apliecinās izdruka no šīs datubāzes, kurā fiksēts informācijas iegūšanas laiks;</w:t>
      </w:r>
    </w:p>
    <w:p w:rsidR="00A13CEA" w:rsidRPr="00051547" w:rsidRDefault="00A13CEA" w:rsidP="00A13CEA">
      <w:pPr>
        <w:pStyle w:val="ListParagraph"/>
        <w:numPr>
          <w:ilvl w:val="2"/>
          <w:numId w:val="5"/>
        </w:numPr>
        <w:spacing w:before="120"/>
        <w:ind w:left="0" w:firstLine="0"/>
        <w:jc w:val="both"/>
      </w:pPr>
      <w:r w:rsidRPr="00051547">
        <w:t>attiecībā uz ārvalstī reģistrētu (ārvalstī atrodas pastāvīgā dzīvesvieta) kandidātu vai pretendentu, kā arī šā panta pirmās daļas 11.</w:t>
      </w:r>
      <w:r w:rsidR="00835880" w:rsidRPr="00051547">
        <w:t xml:space="preserve"> </w:t>
      </w:r>
      <w:r w:rsidRPr="00051547">
        <w:t>punktā minēto personu pieprasa, lai kandidāts vai pretendents iesniedz attiecīgās ārvalsts kompetentās institūcijas izziņu, kas apliecina, ka tam un šā panta pirmās daļas 11.</w:t>
      </w:r>
      <w:r w:rsidR="00835880" w:rsidRPr="00051547">
        <w:t> </w:t>
      </w:r>
      <w:r w:rsidRPr="00051547">
        <w:t>punktā minētajai personai nav pasludināts maksātnespējas process, tie neatrodas likvidācijas stadijā un to saimnieciskā darbība nav apturēta.</w:t>
      </w:r>
      <w:r w:rsidRPr="00051547">
        <w:rPr>
          <w:b/>
        </w:rPr>
        <w:t xml:space="preserve"> </w:t>
      </w:r>
    </w:p>
    <w:p w:rsidR="00A13CEA" w:rsidRPr="00051547" w:rsidRDefault="00A13CEA" w:rsidP="00A13CEA">
      <w:pPr>
        <w:numPr>
          <w:ilvl w:val="1"/>
          <w:numId w:val="5"/>
        </w:numPr>
        <w:ind w:left="0" w:firstLine="0"/>
        <w:jc w:val="both"/>
        <w:rPr>
          <w:b/>
        </w:rPr>
      </w:pPr>
      <w:r w:rsidRPr="00051547">
        <w:t>Atkarībā no pārbaudes rezultātiem pasūtītājs:</w:t>
      </w:r>
    </w:p>
    <w:p w:rsidR="00A13CEA" w:rsidRPr="00051547" w:rsidRDefault="00A13CEA" w:rsidP="00A13CEA">
      <w:pPr>
        <w:numPr>
          <w:ilvl w:val="2"/>
          <w:numId w:val="5"/>
        </w:numPr>
        <w:ind w:left="0" w:firstLine="0"/>
        <w:jc w:val="both"/>
        <w:rPr>
          <w:b/>
        </w:rPr>
      </w:pPr>
      <w:r w:rsidRPr="00051547">
        <w:t xml:space="preserve">neizslēdz pretendentu no turpmākās dalības iepirkuma procedūrā, ja konstatē, ka saskaņā ar </w:t>
      </w:r>
      <w:r w:rsidRPr="00051547">
        <w:rPr>
          <w:i/>
        </w:rPr>
        <w:t>Valsts ieņēmumu dienesta administrēto nodokļu (nodevu) parādnieku</w:t>
      </w:r>
      <w:r w:rsidRPr="00051547">
        <w:t xml:space="preserve"> datubāzē esošajiem aktuālajiem datiem pretendentam, kā arī minētā panta pirmās daļas 11.</w:t>
      </w:r>
      <w:r w:rsidR="00835880" w:rsidRPr="00051547">
        <w:t> </w:t>
      </w:r>
      <w:r w:rsidRPr="00051547">
        <w:t>punktā minētajai personai nav Valsts ieņēmumu dienesta administrēto nodokļu parādu, tajā skaitā valsts sociālās apdrošināšanas obligāto iemaksu parādu, kas kopsummā pārsniedz 100 latus</w:t>
      </w:r>
    </w:p>
    <w:p w:rsidR="00A13CEA" w:rsidRPr="00051547" w:rsidRDefault="00A13CEA" w:rsidP="00A13CEA">
      <w:pPr>
        <w:numPr>
          <w:ilvl w:val="2"/>
          <w:numId w:val="5"/>
        </w:numPr>
        <w:ind w:left="0" w:firstLine="0"/>
        <w:jc w:val="both"/>
        <w:rPr>
          <w:b/>
        </w:rPr>
      </w:pPr>
      <w:r w:rsidRPr="00051547">
        <w:t>informē pretendentu par to, ka tam vai minētā panta pirmās daļas 11.</w:t>
      </w:r>
      <w:r w:rsidR="00835880" w:rsidRPr="00051547">
        <w:t> </w:t>
      </w:r>
      <w:r w:rsidRPr="00051547">
        <w:t>punktā minētajai personai konstatēti nodokļu parādi, tajā skaitā valsts sociālās apdrošināšanas obligāto iemaksu parādi, kas kopsummā pārsniedz 100 latus, un nosaka termiņu — 10 darbdienas pēc informācijas izsniegšanas vai nosūtīšanas dienas — konstatēto parādu nomaksai un parādu nomaksas apliecinājuma iesniegšanai. Pretendents, lai apliecinātu, ka tam, kā arī šā panta pirmās daļas 11.</w:t>
      </w:r>
      <w:r w:rsidR="00835880" w:rsidRPr="00051547">
        <w:t> </w:t>
      </w:r>
      <w:r w:rsidRPr="00051547">
        <w:t>punktā minētajai personai nav Valsts ieņēmumu dienesta administrēto nodokļu parādu, tajā skaitā valsts sociālās apdrošināšanas obligāto iemaksu parādu, kas kopsummā pārsniedz 100 latus, iesniedz attiecīgās personas vai tās pārstāvja apliecinātu izdruku no Valsts ieņēmumu dienesta elektroniskās deklarēšanas sistēmas par to, ka attiecīgajai personai laikā pēc pasūtītāja nosūtītās informācijas saņemšanas dienas nav nodokļu parādu, tajā skaitā valsts sociālās apdrošināšanas obligāto iemaksu parādu, kas kopsummā pārsniedz 100 latus. Ja noteiktajā termiņā minētais apliecinājums nav iesniegts, pasūtītājs kandidātu vai pretendentu izslēdz no turpmākās dalības iepirkuma procedūrā;</w:t>
      </w:r>
    </w:p>
    <w:p w:rsidR="00A13CEA" w:rsidRPr="00051547" w:rsidRDefault="00A13CEA" w:rsidP="00A13CEA">
      <w:pPr>
        <w:numPr>
          <w:ilvl w:val="2"/>
          <w:numId w:val="5"/>
        </w:numPr>
        <w:ind w:left="0" w:firstLine="0"/>
        <w:jc w:val="both"/>
        <w:rPr>
          <w:b/>
        </w:rPr>
      </w:pPr>
      <w:r w:rsidRPr="00051547">
        <w:t>attiecībā uz ārvalstī reģistrētu (ārvalstī atrodas pastāvīgā dzīvesvieta) kandidātu vai pretendentu, kā arī šā panta pirmās daļas 11.</w:t>
      </w:r>
      <w:r w:rsidR="00835880" w:rsidRPr="00051547">
        <w:t> </w:t>
      </w:r>
      <w:r w:rsidRPr="00051547">
        <w:t>punktā minēto personu pieprasa, lai kandidāts vai pretendents iesniedz attiecīgās ārvalsts kompetentās institūcijas izziņu, kas apliecina, ka tam un šā panta pirmās daļas 11.</w:t>
      </w:r>
      <w:r w:rsidR="00835880" w:rsidRPr="00051547">
        <w:t> </w:t>
      </w:r>
      <w:r w:rsidRPr="00051547">
        <w:t xml:space="preserve">punktā minētajai personai attiecīgajā ārvalstī nav nodokļu parādu, tajā skaitā valsts sociālās apdrošināšanas obligāto iemaksu parādu, kas kopsummā pārsniedz 100 latus. </w:t>
      </w:r>
    </w:p>
    <w:p w:rsidR="000B263D" w:rsidRPr="00051547" w:rsidRDefault="000B263D" w:rsidP="00A13CEA">
      <w:pPr>
        <w:pStyle w:val="ListParagraph"/>
        <w:numPr>
          <w:ilvl w:val="0"/>
          <w:numId w:val="5"/>
        </w:numPr>
        <w:tabs>
          <w:tab w:val="clear" w:pos="360"/>
        </w:tabs>
        <w:spacing w:before="120"/>
        <w:ind w:left="0" w:firstLine="0"/>
        <w:jc w:val="both"/>
      </w:pPr>
      <w:r w:rsidRPr="00051547">
        <w:rPr>
          <w:b/>
        </w:rPr>
        <w:t>Tehniskais piedāvājums</w:t>
      </w:r>
    </w:p>
    <w:p w:rsidR="000B263D" w:rsidRPr="00051547" w:rsidRDefault="000B263D" w:rsidP="00A13CEA">
      <w:pPr>
        <w:pStyle w:val="ListParagraph"/>
        <w:numPr>
          <w:ilvl w:val="1"/>
          <w:numId w:val="5"/>
        </w:numPr>
        <w:tabs>
          <w:tab w:val="clear" w:pos="1211"/>
        </w:tabs>
        <w:spacing w:before="120"/>
        <w:ind w:left="0" w:firstLine="0"/>
        <w:jc w:val="both"/>
      </w:pPr>
      <w:r w:rsidRPr="00051547">
        <w:t>Pretendentam jāiesniedz tehniskais piedāvājums. Tehniskajam piedāvājumam jābūt Pretendenta pārstāvja vai pilnvarotās personas (pievienojams pilnvaras oriģināls) parakstītam.</w:t>
      </w:r>
    </w:p>
    <w:p w:rsidR="000B263D" w:rsidRPr="00051547" w:rsidRDefault="000B263D" w:rsidP="00A13CEA">
      <w:pPr>
        <w:pStyle w:val="ListParagraph"/>
        <w:numPr>
          <w:ilvl w:val="1"/>
          <w:numId w:val="5"/>
        </w:numPr>
        <w:tabs>
          <w:tab w:val="clear" w:pos="1211"/>
        </w:tabs>
        <w:spacing w:before="120"/>
        <w:ind w:left="0" w:firstLine="0"/>
        <w:jc w:val="both"/>
      </w:pPr>
      <w:r w:rsidRPr="00051547">
        <w:t>Tehniskais piedāvājums iesniedzams saskaņā ar Tehnisko specifikāciju (pielikums Nr.</w:t>
      </w:r>
      <w:r w:rsidR="00A57A8A" w:rsidRPr="00051547">
        <w:t> </w:t>
      </w:r>
      <w:r w:rsidRPr="00051547">
        <w:t xml:space="preserve">1) un tādā apjomā, lai to varētu izvērtēt atbilstoši nolikuma </w:t>
      </w:r>
      <w:r w:rsidRPr="00051547">
        <w:br/>
      </w:r>
      <w:r w:rsidR="00A13CEA" w:rsidRPr="00051547">
        <w:rPr>
          <w:b/>
        </w:rPr>
        <w:t>18</w:t>
      </w:r>
      <w:r w:rsidRPr="00051547">
        <w:rPr>
          <w:b/>
        </w:rPr>
        <w:t>. punktā</w:t>
      </w:r>
      <w:r w:rsidRPr="00051547">
        <w:t xml:space="preserve"> minētiem kritērijiem. Izstrādātājam, sagatavojot Tehnisko piedāvājumu, ir jāizstrādā projekta (līguma) izpildes </w:t>
      </w:r>
      <w:smartTag w:uri="schemas-tilde-lv/tildestengine" w:element="veidnes">
        <w:smartTagPr>
          <w:attr w:name="id" w:val="-1"/>
          <w:attr w:name="baseform" w:val="plāns"/>
          <w:attr w:name="text" w:val="plāns"/>
        </w:smartTagPr>
        <w:r w:rsidRPr="00051547">
          <w:t>plāns</w:t>
        </w:r>
      </w:smartTag>
      <w:r w:rsidR="00A57A8A" w:rsidRPr="00051547">
        <w:t>.</w:t>
      </w:r>
    </w:p>
    <w:p w:rsidR="000B263D" w:rsidRPr="00051547" w:rsidRDefault="000B263D" w:rsidP="00A13CEA">
      <w:pPr>
        <w:pStyle w:val="ListParagraph"/>
        <w:numPr>
          <w:ilvl w:val="1"/>
          <w:numId w:val="5"/>
        </w:numPr>
        <w:tabs>
          <w:tab w:val="clear" w:pos="1211"/>
        </w:tabs>
        <w:spacing w:before="120"/>
        <w:ind w:left="0" w:firstLine="0"/>
        <w:jc w:val="both"/>
      </w:pPr>
      <w:r w:rsidRPr="00051547">
        <w:lastRenderedPageBreak/>
        <w:t>Tehniskajā piedāvājumā Pretendenti iekļauj:</w:t>
      </w:r>
    </w:p>
    <w:p w:rsidR="000B263D" w:rsidRPr="00051547" w:rsidRDefault="000B263D" w:rsidP="00A13CEA">
      <w:pPr>
        <w:pStyle w:val="ListParagraph"/>
        <w:numPr>
          <w:ilvl w:val="2"/>
          <w:numId w:val="5"/>
        </w:numPr>
        <w:tabs>
          <w:tab w:val="clear" w:pos="1440"/>
        </w:tabs>
        <w:autoSpaceDN/>
        <w:spacing w:before="120"/>
        <w:ind w:left="0" w:firstLine="0"/>
        <w:jc w:val="both"/>
        <w:textAlignment w:val="auto"/>
      </w:pPr>
      <w:r w:rsidRPr="00051547">
        <w:t>Detalizētu pakalp</w:t>
      </w:r>
      <w:r w:rsidR="00B5413C" w:rsidRPr="00051547">
        <w:t>ojuma īstenošanas lai</w:t>
      </w:r>
      <w:r w:rsidR="00A13CEA" w:rsidRPr="00051547">
        <w:t>k</w:t>
      </w:r>
      <w:r w:rsidR="00B5413C" w:rsidRPr="00051547">
        <w:t>a grafiku</w:t>
      </w:r>
      <w:r w:rsidR="00A13CEA" w:rsidRPr="00051547">
        <w:t>. Maksimāli pieļaujamais iepirkuma līguma izpildes termiņš – 30 mēneši no līguma noslēgšanas. Aplikācijas izstrādes termiņiem jāparedz izstrāde iepriekš aprakstītos posmos ar laiku</w:t>
      </w:r>
      <w:r w:rsidR="00A13CEA" w:rsidRPr="00051547">
        <w:rPr>
          <w:b/>
        </w:rPr>
        <w:t xml:space="preserve"> </w:t>
      </w:r>
      <w:r w:rsidR="00674D63" w:rsidRPr="00051547">
        <w:rPr>
          <w:b/>
        </w:rPr>
        <w:t xml:space="preserve">satura recenzēšanai, aplikācijas </w:t>
      </w:r>
      <w:r w:rsidR="00A13CEA" w:rsidRPr="00051547">
        <w:rPr>
          <w:b/>
        </w:rPr>
        <w:t>testēšanai</w:t>
      </w:r>
      <w:r w:rsidR="00A13CEA" w:rsidRPr="00051547">
        <w:t xml:space="preserve">, kļūdu </w:t>
      </w:r>
      <w:r w:rsidR="00A13CEA" w:rsidRPr="00051547">
        <w:rPr>
          <w:b/>
        </w:rPr>
        <w:t>labojumiem un aprobāciju</w:t>
      </w:r>
      <w:r w:rsidR="00A13CEA" w:rsidRPr="00051547">
        <w:t>. Izstrādājot izpildes plānu, paredzams, ka elektroniskā informatīvi izglītojošā karte lietotājiem publiskojama trīs vai divos posmos – pirmais materiālu kopojums ne vēlāk kā gadu pēc līguma slēgšanas.</w:t>
      </w:r>
    </w:p>
    <w:p w:rsidR="000B263D" w:rsidRPr="00051547" w:rsidRDefault="00A13CEA" w:rsidP="00A13CEA">
      <w:pPr>
        <w:pStyle w:val="ListParagraph"/>
        <w:numPr>
          <w:ilvl w:val="2"/>
          <w:numId w:val="5"/>
        </w:numPr>
        <w:tabs>
          <w:tab w:val="clear" w:pos="1440"/>
        </w:tabs>
        <w:autoSpaceDN/>
        <w:spacing w:before="120"/>
        <w:ind w:left="0" w:firstLine="0"/>
        <w:jc w:val="both"/>
        <w:textAlignment w:val="auto"/>
      </w:pPr>
      <w:r w:rsidRPr="00051547">
        <w:t>Aplikācijas satura, struktūras un tehniskā koncepcija, kā arī strukturāli un konspektīvi divu satura vienību paraugi (par lingvist</w:t>
      </w:r>
      <w:r w:rsidR="00E279AA" w:rsidRPr="00051547">
        <w:t>isku notikumu, par personāliju);</w:t>
      </w:r>
    </w:p>
    <w:p w:rsidR="00A13CEA" w:rsidRPr="00051547" w:rsidRDefault="00A13CEA" w:rsidP="00A13CEA">
      <w:pPr>
        <w:pStyle w:val="ListParagraph"/>
        <w:numPr>
          <w:ilvl w:val="2"/>
          <w:numId w:val="5"/>
        </w:numPr>
        <w:tabs>
          <w:tab w:val="clear" w:pos="1440"/>
        </w:tabs>
        <w:autoSpaceDN/>
        <w:spacing w:before="120"/>
        <w:ind w:left="0" w:firstLine="0"/>
        <w:jc w:val="both"/>
        <w:textAlignment w:val="auto"/>
      </w:pPr>
      <w:r w:rsidRPr="00051547">
        <w:t xml:space="preserve">Plānotais satura vienību un paredzamo tūrisma maršrutu skaits (norādot vienas dienas maršrutā potenciāli iekļaujamo lingvistisko notikumu </w:t>
      </w:r>
      <w:r w:rsidR="00C54B09" w:rsidRPr="00051547">
        <w:t>un/</w:t>
      </w:r>
      <w:r w:rsidRPr="00051547">
        <w:t>vai apzināmo personāliju skaitu);</w:t>
      </w:r>
    </w:p>
    <w:p w:rsidR="00A13CEA" w:rsidRPr="00051547" w:rsidRDefault="00A13CEA" w:rsidP="00F00B66">
      <w:pPr>
        <w:pStyle w:val="ListParagraph"/>
        <w:numPr>
          <w:ilvl w:val="2"/>
          <w:numId w:val="5"/>
        </w:numPr>
        <w:tabs>
          <w:tab w:val="clear" w:pos="1440"/>
        </w:tabs>
        <w:autoSpaceDN/>
        <w:spacing w:before="120"/>
        <w:ind w:left="0" w:firstLine="0"/>
        <w:jc w:val="both"/>
        <w:textAlignment w:val="auto"/>
      </w:pPr>
      <w:r w:rsidRPr="00051547">
        <w:t>Aplikācijas satura izstrādē potenciāli izmantojamās literatūras un avotu saraksts;</w:t>
      </w:r>
    </w:p>
    <w:p w:rsidR="00A13CEA" w:rsidRPr="00051547" w:rsidRDefault="007A1542" w:rsidP="00F00B66">
      <w:pPr>
        <w:pStyle w:val="ListParagraph"/>
        <w:numPr>
          <w:ilvl w:val="2"/>
          <w:numId w:val="5"/>
        </w:numPr>
        <w:tabs>
          <w:tab w:val="clear" w:pos="1440"/>
        </w:tabs>
        <w:autoSpaceDN/>
        <w:spacing w:before="120"/>
        <w:ind w:left="0" w:firstLine="0"/>
        <w:jc w:val="both"/>
        <w:textAlignment w:val="auto"/>
      </w:pPr>
      <w:r w:rsidRPr="00051547">
        <w:t>Sākotnējai</w:t>
      </w:r>
      <w:r w:rsidR="00A13CEA" w:rsidRPr="00051547">
        <w:t>s dizaina skices/</w:t>
      </w:r>
      <w:proofErr w:type="spellStart"/>
      <w:r w:rsidR="00A13CEA" w:rsidRPr="00051547">
        <w:t>ču</w:t>
      </w:r>
      <w:proofErr w:type="spellEnd"/>
      <w:r w:rsidR="00A13CEA" w:rsidRPr="00051547">
        <w:t xml:space="preserve"> piedāvājums;</w:t>
      </w:r>
    </w:p>
    <w:p w:rsidR="000B263D" w:rsidRPr="00051547" w:rsidRDefault="000B263D" w:rsidP="00F00B66">
      <w:pPr>
        <w:pStyle w:val="ListParagraph"/>
        <w:numPr>
          <w:ilvl w:val="2"/>
          <w:numId w:val="5"/>
        </w:numPr>
        <w:tabs>
          <w:tab w:val="clear" w:pos="1440"/>
        </w:tabs>
        <w:autoSpaceDN/>
        <w:spacing w:before="120"/>
        <w:ind w:left="0" w:firstLine="0"/>
        <w:jc w:val="both"/>
        <w:textAlignment w:val="auto"/>
      </w:pPr>
      <w:r w:rsidRPr="00051547">
        <w:t>Pretendent</w:t>
      </w:r>
      <w:r w:rsidR="007A1542" w:rsidRPr="00051547">
        <w:t>a piedāvāto speciālistu saraksts</w:t>
      </w:r>
      <w:r w:rsidRPr="00051547">
        <w:t xml:space="preserve"> (pielikums Nr. 4).</w:t>
      </w:r>
    </w:p>
    <w:p w:rsidR="000B263D" w:rsidRPr="00051547" w:rsidRDefault="000B263D" w:rsidP="00F00B66">
      <w:pPr>
        <w:pStyle w:val="ListParagraph"/>
        <w:numPr>
          <w:ilvl w:val="0"/>
          <w:numId w:val="5"/>
        </w:numPr>
        <w:tabs>
          <w:tab w:val="clear" w:pos="360"/>
        </w:tabs>
        <w:spacing w:before="120"/>
        <w:ind w:left="0" w:firstLine="0"/>
        <w:jc w:val="both"/>
      </w:pPr>
      <w:r w:rsidRPr="00051547">
        <w:rPr>
          <w:b/>
        </w:rPr>
        <w:t>Finanšu piedāvājums</w:t>
      </w:r>
    </w:p>
    <w:p w:rsidR="000B263D" w:rsidRPr="00051547" w:rsidRDefault="000B263D" w:rsidP="00F00B66">
      <w:pPr>
        <w:pStyle w:val="ListParagraph"/>
        <w:numPr>
          <w:ilvl w:val="1"/>
          <w:numId w:val="5"/>
        </w:numPr>
        <w:tabs>
          <w:tab w:val="clear" w:pos="1211"/>
        </w:tabs>
        <w:spacing w:before="120"/>
        <w:ind w:left="0" w:firstLine="0"/>
        <w:jc w:val="both"/>
      </w:pPr>
      <w:r w:rsidRPr="00051547">
        <w:t>Pretendentam jāiesniedz finanšu piedāvājums, kas ir jāsagatavo atbilstoši nolikuma 3.</w:t>
      </w:r>
      <w:r w:rsidR="00A57A8A" w:rsidRPr="00051547">
        <w:t> </w:t>
      </w:r>
      <w:r w:rsidRPr="00051547">
        <w:t>pielikumā pievienotajai Finanšu piedāvājuma formai.</w:t>
      </w:r>
    </w:p>
    <w:p w:rsidR="000B263D" w:rsidRPr="00051547" w:rsidRDefault="000B263D" w:rsidP="00F00B66">
      <w:pPr>
        <w:pStyle w:val="ListParagraph"/>
        <w:numPr>
          <w:ilvl w:val="1"/>
          <w:numId w:val="5"/>
        </w:numPr>
        <w:tabs>
          <w:tab w:val="clear" w:pos="1211"/>
        </w:tabs>
        <w:spacing w:before="120"/>
        <w:ind w:left="0" w:firstLine="0"/>
        <w:jc w:val="both"/>
      </w:pPr>
      <w:r w:rsidRPr="00051547">
        <w:t>Finanšu piedāvājumā cena jānorāda latos (</w:t>
      </w:r>
      <w:smartTag w:uri="schemas-tilde-lv/tildestengine" w:element="currency2">
        <w:smartTagPr>
          <w:attr w:name="currency_text" w:val="LVL"/>
          <w:attr w:name="currency_value" w:val="1"/>
          <w:attr w:name="currency_key" w:val="LVL"/>
          <w:attr w:name="currency_id" w:val="48"/>
        </w:smartTagPr>
        <w:r w:rsidRPr="00051547">
          <w:t>LVL</w:t>
        </w:r>
      </w:smartTag>
      <w:r w:rsidRPr="00051547">
        <w:t>) bez PVN.</w:t>
      </w:r>
    </w:p>
    <w:p w:rsidR="000B263D" w:rsidRPr="00051547" w:rsidRDefault="000B263D" w:rsidP="00F00B66">
      <w:pPr>
        <w:pStyle w:val="ListParagraph"/>
        <w:numPr>
          <w:ilvl w:val="1"/>
          <w:numId w:val="5"/>
        </w:numPr>
        <w:tabs>
          <w:tab w:val="clear" w:pos="1211"/>
        </w:tabs>
        <w:spacing w:before="120"/>
        <w:ind w:left="0" w:firstLine="0"/>
        <w:jc w:val="both"/>
      </w:pPr>
      <w:r w:rsidRPr="00051547">
        <w:t xml:space="preserve">Pakalpojuma cenā jāiekļauj visas izmaksas, kas ir saistītas ar pakalpojuma sniegšanu. </w:t>
      </w:r>
      <w:r w:rsidR="00F00B66" w:rsidRPr="00051547">
        <w:t xml:space="preserve">Visu audiovizuālo un saturisko materiālu sagatavo pretendents. Izstrādātājs neizmanto citu autoru darbus bez licences un neuzdod citu autoru darbus par saviem. Par autortiesību, mantisko un blakustiesību ievērošanu attiecībā uz visiem materiāliem atbild un apmaksā pretendents. </w:t>
      </w:r>
      <w:r w:rsidRPr="00051547">
        <w:t>Izmaksās jāiekļauj visas trešo pušu produktu (ja tādi tiek izmantoti) izmaksas. Pretendentam ir jānodrošina piedāvātās cenas nemainīgums visā līguma izpildes laikā. Iespējamā inflācija, tirgus apstākļu maiņa, atsevišķu pozīciju izmaksu pieaugums vai jebkuri citi apstākļi nevar būt par pamatu cenas paaugstināšanai, un šo procesu radītās sekas Pretendentam ir jāprognozē un jāaprēķina, sastādot finanšu piedāvājumu.</w:t>
      </w:r>
    </w:p>
    <w:p w:rsidR="00A13CEA" w:rsidRPr="00051547" w:rsidRDefault="00A13CEA" w:rsidP="00F00B66">
      <w:pPr>
        <w:pStyle w:val="ListParagraph"/>
        <w:numPr>
          <w:ilvl w:val="1"/>
          <w:numId w:val="5"/>
        </w:numPr>
        <w:tabs>
          <w:tab w:val="clear" w:pos="1211"/>
        </w:tabs>
        <w:spacing w:before="120"/>
        <w:ind w:left="0" w:firstLine="0"/>
        <w:jc w:val="both"/>
      </w:pPr>
      <w:r w:rsidRPr="00051547">
        <w:t xml:space="preserve">Finanšu piedāvājumā atšifrē katras izmaksu </w:t>
      </w:r>
      <w:r w:rsidR="00E279AA" w:rsidRPr="00051547">
        <w:t xml:space="preserve">pozīcijas </w:t>
      </w:r>
      <w:r w:rsidRPr="00051547">
        <w:t>vien</w:t>
      </w:r>
      <w:r w:rsidR="00ED7F8A" w:rsidRPr="00051547">
        <w:t xml:space="preserve">ību un tās </w:t>
      </w:r>
      <w:r w:rsidRPr="00051547">
        <w:t xml:space="preserve">izmaksas, vienību kopējo skaitu. </w:t>
      </w:r>
      <w:r w:rsidR="00ED7F8A" w:rsidRPr="00051547">
        <w:t>N</w:t>
      </w:r>
      <w:r w:rsidRPr="00051547">
        <w:t>olikuma 3. pielikum</w:t>
      </w:r>
      <w:r w:rsidR="00E279AA" w:rsidRPr="00051547">
        <w:t xml:space="preserve">a formas saturs </w:t>
      </w:r>
      <w:r w:rsidRPr="00051547">
        <w:t xml:space="preserve">ir brīvi </w:t>
      </w:r>
      <w:r w:rsidR="00E279AA" w:rsidRPr="00051547">
        <w:t xml:space="preserve">maināms </w:t>
      </w:r>
      <w:r w:rsidRPr="00051547">
        <w:t>un precizējams.</w:t>
      </w:r>
    </w:p>
    <w:p w:rsidR="00A13CEA" w:rsidRPr="00051547" w:rsidRDefault="00A13CEA" w:rsidP="00F00B66">
      <w:pPr>
        <w:pStyle w:val="ListParagraph"/>
        <w:numPr>
          <w:ilvl w:val="1"/>
          <w:numId w:val="5"/>
        </w:numPr>
        <w:tabs>
          <w:tab w:val="clear" w:pos="1211"/>
        </w:tabs>
        <w:spacing w:before="120"/>
        <w:ind w:left="0" w:firstLine="0"/>
        <w:jc w:val="both"/>
      </w:pPr>
      <w:r w:rsidRPr="00051547">
        <w:t xml:space="preserve">Finanšu piedāvājumam pievieno naudas plūsmas plānu, kas sagatavots atbilstoši Tehniskajam piedāvājumam. Sagatavojot naudas plūsmas plānu </w:t>
      </w:r>
      <w:r w:rsidR="00AB38F3" w:rsidRPr="00051547">
        <w:t>jāņem</w:t>
      </w:r>
      <w:r w:rsidRPr="00051547">
        <w:t xml:space="preserve"> vērā, ka: </w:t>
      </w:r>
    </w:p>
    <w:p w:rsidR="00A13CEA" w:rsidRPr="00051547" w:rsidRDefault="00A13CEA" w:rsidP="00F00B66">
      <w:pPr>
        <w:numPr>
          <w:ilvl w:val="2"/>
          <w:numId w:val="5"/>
        </w:numPr>
        <w:tabs>
          <w:tab w:val="clear" w:pos="1440"/>
        </w:tabs>
        <w:spacing w:before="120"/>
        <w:ind w:left="0" w:firstLine="0"/>
        <w:jc w:val="both"/>
      </w:pPr>
      <w:r w:rsidRPr="00051547">
        <w:t>Avansa maksājums: līdz 20% apmērā no līgumcenas 10 (desmit) darba dienu laikā no līguma noslēgšanas;</w:t>
      </w:r>
    </w:p>
    <w:p w:rsidR="00A13CEA" w:rsidRPr="00051547" w:rsidRDefault="00A13CEA" w:rsidP="00F00B66">
      <w:pPr>
        <w:numPr>
          <w:ilvl w:val="2"/>
          <w:numId w:val="5"/>
        </w:numPr>
        <w:tabs>
          <w:tab w:val="clear" w:pos="1440"/>
        </w:tabs>
        <w:spacing w:before="120"/>
        <w:ind w:left="0" w:firstLine="0"/>
        <w:jc w:val="both"/>
      </w:pPr>
      <w:r w:rsidRPr="00051547">
        <w:t>Starpmaksājumi: 10 (desmit) darba dienu laikā no darba daļas nodošanas Pasūtītājam, pieņemšanas un nodošanas akta parakstīšanas un rēķina izrakstīšanas;</w:t>
      </w:r>
    </w:p>
    <w:p w:rsidR="00A13CEA" w:rsidRPr="00051547" w:rsidRDefault="00A13CEA" w:rsidP="00F00B66">
      <w:pPr>
        <w:numPr>
          <w:ilvl w:val="2"/>
          <w:numId w:val="5"/>
        </w:numPr>
        <w:tabs>
          <w:tab w:val="clear" w:pos="1440"/>
        </w:tabs>
        <w:spacing w:before="120"/>
        <w:ind w:left="0" w:firstLine="0"/>
        <w:jc w:val="both"/>
      </w:pPr>
      <w:r w:rsidRPr="00051547">
        <w:t>Noslēguma maksājums: līdz 20 % apmērā no līgumcenas 10 (desmit) darba dienu laikā no līguma izpildes, darba nodošanas, pieņemšanas un nodošanas akta parakstīšanas un rēķina izrakstīšanas;</w:t>
      </w:r>
    </w:p>
    <w:p w:rsidR="000B263D" w:rsidRPr="00051547" w:rsidRDefault="000B263D" w:rsidP="00F00B66">
      <w:pPr>
        <w:numPr>
          <w:ilvl w:val="0"/>
          <w:numId w:val="5"/>
        </w:numPr>
        <w:tabs>
          <w:tab w:val="clear" w:pos="360"/>
        </w:tabs>
        <w:spacing w:before="120"/>
        <w:ind w:left="0" w:firstLine="0"/>
        <w:jc w:val="both"/>
      </w:pPr>
      <w:r w:rsidRPr="00051547">
        <w:rPr>
          <w:b/>
        </w:rPr>
        <w:t>Piedāvājuma derīguma termiņš</w:t>
      </w:r>
    </w:p>
    <w:p w:rsidR="000B263D" w:rsidRPr="00051547" w:rsidRDefault="000B263D" w:rsidP="00F00B66">
      <w:pPr>
        <w:spacing w:before="120"/>
        <w:jc w:val="both"/>
      </w:pPr>
      <w:r w:rsidRPr="00051547">
        <w:t xml:space="preserve">Piedāvājumam ir jābūt spēkā līdz </w:t>
      </w:r>
      <w:r w:rsidRPr="00051547">
        <w:rPr>
          <w:b/>
        </w:rPr>
        <w:t>ne mazāk kā 60 (sešdesmit) dienas</w:t>
      </w:r>
      <w:r w:rsidRPr="00051547">
        <w:t xml:space="preserve"> no piedāvājuma iesniegšanas termiņa.</w:t>
      </w:r>
    </w:p>
    <w:p w:rsidR="000B263D" w:rsidRPr="00051547" w:rsidRDefault="000B263D" w:rsidP="00F00B66">
      <w:pPr>
        <w:pStyle w:val="ListParagraph"/>
        <w:numPr>
          <w:ilvl w:val="0"/>
          <w:numId w:val="5"/>
        </w:numPr>
        <w:tabs>
          <w:tab w:val="clear" w:pos="360"/>
        </w:tabs>
        <w:spacing w:before="120"/>
        <w:ind w:left="0" w:firstLine="0"/>
        <w:jc w:val="both"/>
      </w:pPr>
      <w:r w:rsidRPr="00051547">
        <w:rPr>
          <w:b/>
        </w:rPr>
        <w:t>Piedāvājumu vērtēšana</w:t>
      </w:r>
    </w:p>
    <w:p w:rsidR="000B263D" w:rsidRPr="00051547" w:rsidRDefault="000B263D" w:rsidP="00F00B66">
      <w:pPr>
        <w:pStyle w:val="ListParagraph"/>
        <w:numPr>
          <w:ilvl w:val="1"/>
          <w:numId w:val="5"/>
        </w:numPr>
        <w:tabs>
          <w:tab w:val="clear" w:pos="1211"/>
        </w:tabs>
        <w:spacing w:before="120"/>
        <w:ind w:left="0" w:firstLine="0"/>
        <w:jc w:val="both"/>
      </w:pPr>
      <w:r w:rsidRPr="00051547">
        <w:t>Piedāvājumu vērtēšanu Komisija veic 4 (četros) posmos:</w:t>
      </w:r>
    </w:p>
    <w:p w:rsidR="000B263D" w:rsidRPr="00051547" w:rsidRDefault="000B263D" w:rsidP="00F00B66">
      <w:pPr>
        <w:pStyle w:val="ListParagraph"/>
        <w:numPr>
          <w:ilvl w:val="2"/>
          <w:numId w:val="5"/>
        </w:numPr>
        <w:tabs>
          <w:tab w:val="clear" w:pos="1440"/>
        </w:tabs>
        <w:spacing w:before="120"/>
        <w:ind w:left="0" w:firstLine="0"/>
        <w:jc w:val="both"/>
      </w:pPr>
      <w:r w:rsidRPr="00051547">
        <w:rPr>
          <w:b/>
        </w:rPr>
        <w:t>1. posms</w:t>
      </w:r>
      <w:r w:rsidRPr="00051547">
        <w:t>. Piedāvājumu noformējuma pārbaude:</w:t>
      </w:r>
    </w:p>
    <w:p w:rsidR="000B263D" w:rsidRPr="00051547" w:rsidRDefault="000B263D" w:rsidP="00F00B66">
      <w:pPr>
        <w:pStyle w:val="ListParagraph"/>
        <w:spacing w:before="120"/>
        <w:ind w:left="0"/>
        <w:jc w:val="both"/>
      </w:pPr>
      <w:r w:rsidRPr="00051547">
        <w:t>a) Komisija novērtē, vai piedāvājums sagatavots un noformēts atbilstoši nolikuma prasībām;</w:t>
      </w:r>
    </w:p>
    <w:p w:rsidR="000B263D" w:rsidRPr="00051547" w:rsidRDefault="000B263D" w:rsidP="00F00B66">
      <w:pPr>
        <w:pStyle w:val="ListParagraph"/>
        <w:spacing w:before="120"/>
        <w:ind w:left="0"/>
        <w:jc w:val="both"/>
      </w:pPr>
      <w:r w:rsidRPr="00051547">
        <w:lastRenderedPageBreak/>
        <w:t xml:space="preserve">b) ja piedāvājums neatbilst izvirzītajām prasībām, Komisija ir tiesīga lemt par piedāvājuma noraidīšanu; </w:t>
      </w:r>
    </w:p>
    <w:p w:rsidR="000B263D" w:rsidRPr="00051547" w:rsidRDefault="000B263D" w:rsidP="00F00B66">
      <w:pPr>
        <w:pStyle w:val="ListParagraph"/>
        <w:numPr>
          <w:ilvl w:val="2"/>
          <w:numId w:val="5"/>
        </w:numPr>
        <w:tabs>
          <w:tab w:val="clear" w:pos="1440"/>
        </w:tabs>
        <w:spacing w:before="120"/>
        <w:ind w:left="0" w:firstLine="0"/>
        <w:jc w:val="both"/>
      </w:pPr>
      <w:r w:rsidRPr="00051547">
        <w:rPr>
          <w:b/>
        </w:rPr>
        <w:t>2. posms.</w:t>
      </w:r>
      <w:r w:rsidRPr="00051547">
        <w:t xml:space="preserve"> Pretendentu atlase:</w:t>
      </w:r>
    </w:p>
    <w:p w:rsidR="000B263D" w:rsidRPr="00051547" w:rsidRDefault="000B263D" w:rsidP="00F00B66">
      <w:pPr>
        <w:pStyle w:val="ListParagraph"/>
        <w:spacing w:before="120"/>
        <w:ind w:left="0"/>
        <w:jc w:val="both"/>
      </w:pPr>
      <w:r w:rsidRPr="00051547">
        <w:t xml:space="preserve">a) Komisija novērtē, vai Pretendents atbilst nolikumā noteiktajiem kvalifikācijas kritērijiem un ir iesniedzis visus nolikumā pieprasītos dokumentus; </w:t>
      </w:r>
    </w:p>
    <w:p w:rsidR="000B263D" w:rsidRPr="00051547" w:rsidRDefault="000B263D" w:rsidP="00F00B66">
      <w:pPr>
        <w:pStyle w:val="ListParagraph"/>
        <w:spacing w:before="120"/>
        <w:ind w:left="0"/>
        <w:jc w:val="both"/>
      </w:pPr>
      <w:r w:rsidRPr="00051547">
        <w:t>b) ja piedāvājums neatbilst izvirzītajām prasībām, Komisija piedāvājumu tālāk neizskata;</w:t>
      </w:r>
    </w:p>
    <w:p w:rsidR="000B263D" w:rsidRPr="00051547" w:rsidRDefault="000B263D" w:rsidP="00F00B66">
      <w:pPr>
        <w:pStyle w:val="ListParagraph"/>
        <w:numPr>
          <w:ilvl w:val="2"/>
          <w:numId w:val="5"/>
        </w:numPr>
        <w:tabs>
          <w:tab w:val="clear" w:pos="1440"/>
        </w:tabs>
        <w:spacing w:before="120"/>
        <w:ind w:left="0" w:firstLine="0"/>
        <w:jc w:val="both"/>
      </w:pPr>
      <w:r w:rsidRPr="00051547">
        <w:rPr>
          <w:b/>
        </w:rPr>
        <w:t>3. posms</w:t>
      </w:r>
      <w:r w:rsidRPr="00051547">
        <w:t>. Piedāvājumu atbilstības pārbaude:</w:t>
      </w:r>
    </w:p>
    <w:p w:rsidR="000B263D" w:rsidRPr="00051547" w:rsidRDefault="000B263D" w:rsidP="00F00B66">
      <w:pPr>
        <w:spacing w:before="120"/>
        <w:jc w:val="both"/>
      </w:pPr>
      <w:r w:rsidRPr="00051547">
        <w:t xml:space="preserve">a) Komisija novērtē Pretendenta tehnisko piedāvājumu atbilstoši nolikumā noteiktajām prasībām; </w:t>
      </w:r>
    </w:p>
    <w:p w:rsidR="00C736FE" w:rsidRPr="00051547" w:rsidRDefault="000B263D" w:rsidP="00F00B66">
      <w:pPr>
        <w:pStyle w:val="ListParagraph"/>
        <w:spacing w:before="120"/>
        <w:ind w:left="0"/>
        <w:jc w:val="both"/>
      </w:pPr>
      <w:r w:rsidRPr="00051547">
        <w:t>b) ja piedāvājums neatbilst izvirzītajām prasībām, Komisija piedāvājumu tālāk neizskata;</w:t>
      </w:r>
    </w:p>
    <w:p w:rsidR="000B263D" w:rsidRPr="00051547" w:rsidRDefault="000B263D" w:rsidP="00F00B66">
      <w:pPr>
        <w:pStyle w:val="ListParagraph"/>
        <w:numPr>
          <w:ilvl w:val="2"/>
          <w:numId w:val="5"/>
        </w:numPr>
        <w:tabs>
          <w:tab w:val="clear" w:pos="1440"/>
        </w:tabs>
        <w:spacing w:before="120"/>
        <w:ind w:left="0" w:firstLine="0"/>
        <w:jc w:val="both"/>
      </w:pPr>
      <w:r w:rsidRPr="00051547">
        <w:rPr>
          <w:b/>
        </w:rPr>
        <w:t>4. posms</w:t>
      </w:r>
      <w:r w:rsidRPr="00051547">
        <w:t>. Piedāvājumu vērtēšana:</w:t>
      </w:r>
    </w:p>
    <w:p w:rsidR="00F00B66" w:rsidRPr="00051547" w:rsidRDefault="000B263D" w:rsidP="00F00B66">
      <w:pPr>
        <w:pStyle w:val="ListParagraph"/>
        <w:numPr>
          <w:ilvl w:val="0"/>
          <w:numId w:val="8"/>
        </w:numPr>
        <w:spacing w:before="120"/>
        <w:ind w:left="0" w:firstLine="0"/>
        <w:jc w:val="both"/>
      </w:pPr>
      <w:r w:rsidRPr="00051547">
        <w:t xml:space="preserve">pēc tam, kad Komisija ir pārbaudījusi, vai finanšu piedāvājumos nav aritmētiskas kļūdas un tie nav nepamatoti lēti, Komisija </w:t>
      </w:r>
      <w:r w:rsidR="00F00B66" w:rsidRPr="00051547">
        <w:t xml:space="preserve">nosaka saimnieciski visizdevīgāko </w:t>
      </w:r>
      <w:r w:rsidRPr="00051547">
        <w:t>piedāvājumu</w:t>
      </w:r>
      <w:r w:rsidR="00F00B66" w:rsidRPr="00051547">
        <w:t xml:space="preserve">. </w:t>
      </w:r>
    </w:p>
    <w:p w:rsidR="00F00B66" w:rsidRPr="00051547" w:rsidRDefault="00F00B66" w:rsidP="00F00B66">
      <w:pPr>
        <w:pStyle w:val="ListParagraph"/>
        <w:spacing w:before="120"/>
        <w:ind w:left="0"/>
        <w:jc w:val="both"/>
      </w:pPr>
    </w:p>
    <w:tbl>
      <w:tblPr>
        <w:tblW w:w="9571" w:type="dxa"/>
        <w:tblInd w:w="108" w:type="dxa"/>
        <w:tblLayout w:type="fixed"/>
        <w:tblLook w:val="0000" w:firstRow="0" w:lastRow="0" w:firstColumn="0" w:lastColumn="0" w:noHBand="0" w:noVBand="0"/>
      </w:tblPr>
      <w:tblGrid>
        <w:gridCol w:w="1076"/>
        <w:gridCol w:w="4208"/>
        <w:gridCol w:w="85"/>
        <w:gridCol w:w="4167"/>
        <w:gridCol w:w="35"/>
      </w:tblGrid>
      <w:tr w:rsidR="00F00B66" w:rsidRPr="009A3C2F" w:rsidTr="00F00B66">
        <w:trPr>
          <w:cantSplit/>
          <w:trHeight w:val="350"/>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ind w:left="181"/>
              <w:jc w:val="both"/>
              <w:rPr>
                <w:sz w:val="20"/>
                <w:szCs w:val="20"/>
              </w:rPr>
            </w:pPr>
            <w:proofErr w:type="spellStart"/>
            <w:r w:rsidRPr="009A3C2F">
              <w:rPr>
                <w:sz w:val="20"/>
                <w:szCs w:val="20"/>
              </w:rPr>
              <w:t>Nr.p.k</w:t>
            </w:r>
            <w:proofErr w:type="spellEnd"/>
            <w:r w:rsidRPr="009A3C2F">
              <w:rPr>
                <w:sz w:val="20"/>
                <w:szCs w:val="20"/>
              </w:rPr>
              <w:t>.</w:t>
            </w:r>
          </w:p>
        </w:tc>
        <w:tc>
          <w:tcPr>
            <w:tcW w:w="42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ind w:left="97"/>
              <w:jc w:val="both"/>
              <w:rPr>
                <w:sz w:val="20"/>
                <w:szCs w:val="20"/>
              </w:rPr>
            </w:pPr>
            <w:r w:rsidRPr="009A3C2F">
              <w:rPr>
                <w:sz w:val="20"/>
                <w:szCs w:val="20"/>
              </w:rPr>
              <w:t>Kritērijs</w:t>
            </w:r>
          </w:p>
        </w:tc>
        <w:tc>
          <w:tcPr>
            <w:tcW w:w="42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ind w:left="198" w:right="176"/>
              <w:jc w:val="both"/>
              <w:rPr>
                <w:sz w:val="20"/>
                <w:szCs w:val="20"/>
              </w:rPr>
            </w:pPr>
            <w:r w:rsidRPr="009A3C2F">
              <w:rPr>
                <w:sz w:val="20"/>
                <w:szCs w:val="20"/>
              </w:rPr>
              <w:t>Piešķiramie punkti</w:t>
            </w:r>
          </w:p>
        </w:tc>
      </w:tr>
      <w:tr w:rsidR="00F00B66" w:rsidRPr="009A3C2F" w:rsidTr="00F00B66">
        <w:trPr>
          <w:cantSplit/>
          <w:trHeight w:val="580"/>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ind w:left="181"/>
              <w:jc w:val="both"/>
              <w:rPr>
                <w:sz w:val="20"/>
                <w:szCs w:val="20"/>
              </w:rPr>
            </w:pPr>
            <w:r w:rsidRPr="009A3C2F">
              <w:rPr>
                <w:sz w:val="20"/>
                <w:szCs w:val="20"/>
              </w:rPr>
              <w:t>1.</w:t>
            </w:r>
          </w:p>
        </w:tc>
        <w:tc>
          <w:tcPr>
            <w:tcW w:w="42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ind w:left="97" w:right="85"/>
              <w:jc w:val="both"/>
              <w:rPr>
                <w:sz w:val="20"/>
                <w:szCs w:val="20"/>
              </w:rPr>
            </w:pPr>
            <w:r w:rsidRPr="009A3C2F">
              <w:rPr>
                <w:sz w:val="20"/>
                <w:szCs w:val="20"/>
              </w:rPr>
              <w:t xml:space="preserve">Finanšu piedāvājums par vienas </w:t>
            </w:r>
            <w:r w:rsidR="00DA3623" w:rsidRPr="009A3C2F">
              <w:rPr>
                <w:sz w:val="20"/>
                <w:szCs w:val="20"/>
              </w:rPr>
              <w:t xml:space="preserve">satura vienības un tūrisma maršruta </w:t>
            </w:r>
            <w:r w:rsidRPr="009A3C2F">
              <w:rPr>
                <w:sz w:val="20"/>
                <w:szCs w:val="20"/>
              </w:rPr>
              <w:t>izstrādes</w:t>
            </w:r>
            <w:r w:rsidR="00F63A59">
              <w:rPr>
                <w:sz w:val="20"/>
                <w:szCs w:val="20"/>
              </w:rPr>
              <w:t xml:space="preserve"> vidējo </w:t>
            </w:r>
            <w:r w:rsidRPr="009A3C2F">
              <w:rPr>
                <w:sz w:val="20"/>
                <w:szCs w:val="20"/>
              </w:rPr>
              <w:t>cenu, kuru nosaka</w:t>
            </w:r>
            <w:r w:rsidR="00674D63" w:rsidRPr="009A3C2F">
              <w:rPr>
                <w:sz w:val="20"/>
                <w:szCs w:val="20"/>
              </w:rPr>
              <w:t>,</w:t>
            </w:r>
            <w:r w:rsidRPr="009A3C2F">
              <w:rPr>
                <w:sz w:val="20"/>
                <w:szCs w:val="20"/>
              </w:rPr>
              <w:t xml:space="preserve"> </w:t>
            </w:r>
            <w:r w:rsidRPr="009A3C2F">
              <w:rPr>
                <w:bCs/>
                <w:sz w:val="20"/>
                <w:szCs w:val="20"/>
              </w:rPr>
              <w:t xml:space="preserve">kopējās izmaksas dalot ar </w:t>
            </w:r>
            <w:r w:rsidR="00DA3623" w:rsidRPr="009A3C2F">
              <w:rPr>
                <w:bCs/>
                <w:sz w:val="20"/>
                <w:szCs w:val="20"/>
              </w:rPr>
              <w:t xml:space="preserve">plānoto </w:t>
            </w:r>
            <w:r w:rsidRPr="009A3C2F">
              <w:rPr>
                <w:bCs/>
                <w:sz w:val="20"/>
                <w:szCs w:val="20"/>
              </w:rPr>
              <w:t>satura vienību un</w:t>
            </w:r>
            <w:r w:rsidR="00DA3623" w:rsidRPr="009A3C2F">
              <w:rPr>
                <w:bCs/>
                <w:sz w:val="20"/>
                <w:szCs w:val="20"/>
              </w:rPr>
              <w:t xml:space="preserve"> plānoto</w:t>
            </w:r>
            <w:r w:rsidRPr="009A3C2F">
              <w:rPr>
                <w:bCs/>
                <w:sz w:val="20"/>
                <w:szCs w:val="20"/>
              </w:rPr>
              <w:t xml:space="preserve"> tūrisma maršrutu skaitu</w:t>
            </w:r>
          </w:p>
          <w:p w:rsidR="00F00B66" w:rsidRPr="009A3C2F" w:rsidRDefault="00F00B66" w:rsidP="007A1542">
            <w:pPr>
              <w:ind w:left="97"/>
              <w:jc w:val="both"/>
              <w:rPr>
                <w:sz w:val="20"/>
                <w:szCs w:val="20"/>
              </w:rPr>
            </w:pPr>
          </w:p>
        </w:tc>
        <w:tc>
          <w:tcPr>
            <w:tcW w:w="42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30AE2" w:rsidRPr="009A3C2F" w:rsidRDefault="00630AE2" w:rsidP="007A1542">
            <w:pPr>
              <w:ind w:left="198" w:right="176"/>
              <w:jc w:val="both"/>
              <w:rPr>
                <w:sz w:val="20"/>
                <w:szCs w:val="20"/>
              </w:rPr>
            </w:pPr>
            <w:r w:rsidRPr="009A3C2F">
              <w:rPr>
                <w:sz w:val="20"/>
                <w:szCs w:val="20"/>
              </w:rPr>
              <w:t>Maksimums 20 punkti</w:t>
            </w:r>
          </w:p>
          <w:p w:rsidR="00F00B66" w:rsidRPr="009A3C2F" w:rsidRDefault="00630AE2" w:rsidP="007A1542">
            <w:pPr>
              <w:ind w:left="198" w:right="176"/>
              <w:jc w:val="both"/>
              <w:rPr>
                <w:sz w:val="20"/>
                <w:szCs w:val="20"/>
              </w:rPr>
            </w:pPr>
            <w:r w:rsidRPr="009A3C2F">
              <w:rPr>
                <w:sz w:val="20"/>
                <w:szCs w:val="20"/>
              </w:rPr>
              <w:t>Piešķiramo punktu skaits tiek aprēķināts</w:t>
            </w:r>
            <w:r w:rsidR="00F00B66" w:rsidRPr="009A3C2F">
              <w:rPr>
                <w:sz w:val="20"/>
                <w:szCs w:val="20"/>
              </w:rPr>
              <w:t xml:space="preserve"> </w:t>
            </w:r>
            <w:r w:rsidRPr="009A3C2F">
              <w:rPr>
                <w:sz w:val="20"/>
                <w:szCs w:val="20"/>
              </w:rPr>
              <w:t>pēc formulas</w:t>
            </w:r>
          </w:p>
          <w:p w:rsidR="00F00B66" w:rsidRPr="009A3C2F" w:rsidRDefault="00F00B66" w:rsidP="007A1542">
            <w:pPr>
              <w:ind w:left="198" w:right="176"/>
              <w:jc w:val="both"/>
              <w:rPr>
                <w:sz w:val="20"/>
                <w:szCs w:val="20"/>
              </w:rPr>
            </w:pPr>
            <w:r w:rsidRPr="009A3C2F">
              <w:rPr>
                <w:sz w:val="20"/>
                <w:szCs w:val="20"/>
              </w:rPr>
              <w:t>C</w:t>
            </w:r>
            <w:r w:rsidR="00DA3623" w:rsidRPr="009A3C2F">
              <w:rPr>
                <w:sz w:val="20"/>
                <w:szCs w:val="20"/>
              </w:rPr>
              <w:t xml:space="preserve">ena </w:t>
            </w:r>
            <w:r w:rsidRPr="009A3C2F">
              <w:rPr>
                <w:sz w:val="20"/>
                <w:szCs w:val="20"/>
                <w:vertAlign w:val="subscript"/>
              </w:rPr>
              <w:t>min</w:t>
            </w:r>
            <w:r w:rsidRPr="009A3C2F">
              <w:rPr>
                <w:sz w:val="20"/>
                <w:szCs w:val="20"/>
              </w:rPr>
              <w:t>/</w:t>
            </w:r>
            <w:proofErr w:type="spellStart"/>
            <w:r w:rsidRPr="009A3C2F">
              <w:rPr>
                <w:sz w:val="20"/>
                <w:szCs w:val="20"/>
              </w:rPr>
              <w:t>C</w:t>
            </w:r>
            <w:r w:rsidRPr="009A3C2F">
              <w:rPr>
                <w:sz w:val="20"/>
                <w:szCs w:val="20"/>
                <w:vertAlign w:val="subscript"/>
              </w:rPr>
              <w:t>piedāvātā</w:t>
            </w:r>
            <w:proofErr w:type="spellEnd"/>
            <w:r w:rsidR="00DA3623" w:rsidRPr="009A3C2F">
              <w:rPr>
                <w:sz w:val="20"/>
                <w:szCs w:val="20"/>
              </w:rPr>
              <w:t xml:space="preserve"> x </w:t>
            </w:r>
            <w:r w:rsidRPr="009A3C2F">
              <w:rPr>
                <w:sz w:val="20"/>
                <w:szCs w:val="20"/>
              </w:rPr>
              <w:t>20</w:t>
            </w:r>
          </w:p>
        </w:tc>
      </w:tr>
      <w:tr w:rsidR="00F00B66" w:rsidRPr="009A3C2F" w:rsidTr="00D65FA8">
        <w:trPr>
          <w:cantSplit/>
          <w:trHeight w:val="350"/>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ind w:left="181"/>
              <w:jc w:val="both"/>
              <w:rPr>
                <w:sz w:val="20"/>
                <w:szCs w:val="20"/>
              </w:rPr>
            </w:pPr>
            <w:r w:rsidRPr="009A3C2F">
              <w:rPr>
                <w:sz w:val="20"/>
                <w:szCs w:val="20"/>
              </w:rPr>
              <w:t>2.</w:t>
            </w:r>
          </w:p>
        </w:tc>
        <w:tc>
          <w:tcPr>
            <w:tcW w:w="84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ind w:left="198" w:right="176"/>
              <w:jc w:val="both"/>
              <w:rPr>
                <w:sz w:val="20"/>
                <w:szCs w:val="20"/>
              </w:rPr>
            </w:pPr>
            <w:r w:rsidRPr="009A3C2F">
              <w:rPr>
                <w:b/>
                <w:sz w:val="20"/>
                <w:szCs w:val="20"/>
              </w:rPr>
              <w:t>Tehniskais piedāvājums</w:t>
            </w:r>
          </w:p>
        </w:tc>
      </w:tr>
      <w:tr w:rsidR="00F00B66" w:rsidRPr="009A3C2F" w:rsidTr="00F00B66">
        <w:trPr>
          <w:cantSplit/>
          <w:trHeight w:val="43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ind w:left="181"/>
              <w:jc w:val="both"/>
              <w:rPr>
                <w:sz w:val="20"/>
                <w:szCs w:val="20"/>
              </w:rPr>
            </w:pPr>
          </w:p>
        </w:tc>
        <w:tc>
          <w:tcPr>
            <w:tcW w:w="42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DF028D">
            <w:pPr>
              <w:snapToGrid w:val="0"/>
              <w:spacing w:before="60" w:after="60"/>
              <w:ind w:left="97" w:right="85"/>
              <w:jc w:val="both"/>
              <w:rPr>
                <w:sz w:val="20"/>
                <w:szCs w:val="20"/>
              </w:rPr>
            </w:pPr>
            <w:r w:rsidRPr="009A3C2F">
              <w:rPr>
                <w:b/>
                <w:sz w:val="20"/>
                <w:szCs w:val="20"/>
              </w:rPr>
              <w:t>Tehniskais piedāvājums</w:t>
            </w:r>
            <w:r w:rsidRPr="009A3C2F">
              <w:rPr>
                <w:sz w:val="20"/>
                <w:szCs w:val="20"/>
              </w:rPr>
              <w:t xml:space="preserve"> ir sagatavots ar augstu detalizācijas pakāpi, kas liecina pretendenta pilnīgu izpratni par pakalpojumu un pasūtītāja vajadzībām. Komisijai nav nepieciešami papildus skaidrojumi līguma slēgšanai ar pretendentu. Satura piedāvājumā nav faktoloģisku un zinātnisku kļūdu.</w:t>
            </w:r>
          </w:p>
          <w:p w:rsidR="00F00B66" w:rsidRPr="009A3C2F" w:rsidRDefault="00F00B66" w:rsidP="00DF028D">
            <w:pPr>
              <w:snapToGrid w:val="0"/>
              <w:spacing w:before="60" w:after="60"/>
              <w:ind w:left="97" w:right="85"/>
              <w:jc w:val="both"/>
              <w:rPr>
                <w:sz w:val="20"/>
                <w:szCs w:val="20"/>
              </w:rPr>
            </w:pPr>
            <w:r w:rsidRPr="009A3C2F">
              <w:rPr>
                <w:sz w:val="20"/>
                <w:szCs w:val="20"/>
              </w:rPr>
              <w:t>10 punkti</w:t>
            </w:r>
          </w:p>
          <w:p w:rsidR="00F00B66" w:rsidRPr="009A3C2F" w:rsidRDefault="00F00B66" w:rsidP="00DF028D">
            <w:pPr>
              <w:snapToGrid w:val="0"/>
              <w:spacing w:before="60" w:after="60"/>
              <w:ind w:left="97" w:right="85"/>
              <w:jc w:val="both"/>
              <w:rPr>
                <w:sz w:val="20"/>
                <w:szCs w:val="20"/>
              </w:rPr>
            </w:pPr>
            <w:r w:rsidRPr="009A3C2F">
              <w:rPr>
                <w:b/>
                <w:sz w:val="20"/>
                <w:szCs w:val="20"/>
              </w:rPr>
              <w:t>Tehniskais piedāvājums</w:t>
            </w:r>
            <w:r w:rsidRPr="009A3C2F">
              <w:rPr>
                <w:sz w:val="20"/>
                <w:szCs w:val="20"/>
              </w:rPr>
              <w:t xml:space="preserve"> ir sagatavots ar vidēju detalizācijas pakāpi, piedāvājums nesniedz detalizētu informāciju par projekta realizāciju un rāda, ka Pretendentam nav pilnīga izpratne ar pakalpojumu un pasūtītāja vajadzībām. </w:t>
            </w:r>
          </w:p>
          <w:p w:rsidR="00F00B66" w:rsidRPr="009A3C2F" w:rsidRDefault="00F00B66" w:rsidP="00DF028D">
            <w:pPr>
              <w:snapToGrid w:val="0"/>
              <w:spacing w:before="60" w:after="60"/>
              <w:ind w:left="97" w:right="85"/>
              <w:jc w:val="both"/>
              <w:rPr>
                <w:sz w:val="20"/>
                <w:szCs w:val="20"/>
              </w:rPr>
            </w:pPr>
            <w:r w:rsidRPr="009A3C2F">
              <w:rPr>
                <w:sz w:val="20"/>
                <w:szCs w:val="20"/>
              </w:rPr>
              <w:t>Ko</w:t>
            </w:r>
            <w:r w:rsidR="00DF028D" w:rsidRPr="009A3C2F">
              <w:rPr>
                <w:sz w:val="20"/>
                <w:szCs w:val="20"/>
              </w:rPr>
              <w:t>misijai ir nepieciešami papildu</w:t>
            </w:r>
            <w:r w:rsidRPr="009A3C2F">
              <w:rPr>
                <w:sz w:val="20"/>
                <w:szCs w:val="20"/>
              </w:rPr>
              <w:t xml:space="preserve"> precizējumi un informācija pirms līguma slēgšanas ar pretendentu. Satura piedāvājumā nav faktoloģisku un zinātnisku kļūdu.</w:t>
            </w:r>
          </w:p>
          <w:p w:rsidR="00F00B66" w:rsidRPr="009A3C2F" w:rsidRDefault="00F00B66" w:rsidP="00DF028D">
            <w:pPr>
              <w:snapToGrid w:val="0"/>
              <w:spacing w:before="60" w:after="60"/>
              <w:ind w:left="97" w:right="85"/>
              <w:jc w:val="both"/>
              <w:rPr>
                <w:sz w:val="20"/>
                <w:szCs w:val="20"/>
              </w:rPr>
            </w:pPr>
            <w:r w:rsidRPr="009A3C2F">
              <w:rPr>
                <w:sz w:val="20"/>
                <w:szCs w:val="20"/>
              </w:rPr>
              <w:t>5 punkti</w:t>
            </w:r>
          </w:p>
          <w:p w:rsidR="00F00B66" w:rsidRPr="009A3C2F" w:rsidRDefault="00F00B66" w:rsidP="00DF028D">
            <w:pPr>
              <w:pStyle w:val="Style"/>
              <w:snapToGrid w:val="0"/>
              <w:spacing w:before="60" w:after="60"/>
              <w:ind w:left="97" w:right="85"/>
              <w:jc w:val="both"/>
              <w:rPr>
                <w:rFonts w:eastAsia="Calibri"/>
                <w:sz w:val="20"/>
                <w:szCs w:val="20"/>
              </w:rPr>
            </w:pPr>
            <w:r w:rsidRPr="009A3C2F">
              <w:rPr>
                <w:b/>
                <w:sz w:val="20"/>
                <w:szCs w:val="20"/>
              </w:rPr>
              <w:t>Tehniskais piedāvājums</w:t>
            </w:r>
            <w:r w:rsidRPr="009A3C2F">
              <w:rPr>
                <w:sz w:val="20"/>
                <w:szCs w:val="20"/>
              </w:rPr>
              <w:t xml:space="preserve"> ir sagatavots ar  z</w:t>
            </w:r>
            <w:r w:rsidRPr="009A3C2F">
              <w:rPr>
                <w:rFonts w:eastAsia="Calibri"/>
                <w:sz w:val="20"/>
                <w:szCs w:val="20"/>
              </w:rPr>
              <w:t xml:space="preserve">ema detalizācijas pakāpi  – sniedz aptuvenu priekšstatu par piedāvājuma struktūru un saturu, nepieciešami apjomīgi skaidrojumi par piedāvājumu pirms līguma slēgšanas ar pretendentu. </w:t>
            </w:r>
          </w:p>
          <w:p w:rsidR="00F00B66" w:rsidRPr="009A3C2F" w:rsidRDefault="00F00B66" w:rsidP="00DF028D">
            <w:pPr>
              <w:snapToGrid w:val="0"/>
              <w:spacing w:before="60" w:after="60"/>
              <w:ind w:left="97" w:right="85"/>
              <w:jc w:val="both"/>
              <w:rPr>
                <w:sz w:val="20"/>
                <w:szCs w:val="20"/>
              </w:rPr>
            </w:pPr>
            <w:r w:rsidRPr="009A3C2F">
              <w:rPr>
                <w:rFonts w:eastAsia="Calibri"/>
                <w:sz w:val="20"/>
                <w:szCs w:val="20"/>
              </w:rPr>
              <w:t>Piedāvājums apliecina pretendenta nepilnīgu izpratni par pakalpojumu un pasūtītāja vajadzību.</w:t>
            </w:r>
            <w:r w:rsidRPr="009A3C2F">
              <w:rPr>
                <w:sz w:val="20"/>
                <w:szCs w:val="20"/>
              </w:rPr>
              <w:t xml:space="preserve"> Satura piedāvājumā ir faktoloģiskas un zinātniskas kļūdas.</w:t>
            </w:r>
          </w:p>
          <w:p w:rsidR="00F00B66" w:rsidRPr="009A3C2F" w:rsidRDefault="00F00B66" w:rsidP="00DF028D">
            <w:pPr>
              <w:snapToGrid w:val="0"/>
              <w:spacing w:before="60" w:after="60"/>
              <w:ind w:left="97" w:right="85"/>
              <w:jc w:val="both"/>
              <w:rPr>
                <w:sz w:val="20"/>
                <w:szCs w:val="20"/>
              </w:rPr>
            </w:pPr>
            <w:r w:rsidRPr="009A3C2F">
              <w:rPr>
                <w:sz w:val="20"/>
                <w:szCs w:val="20"/>
              </w:rPr>
              <w:t>0 punkti</w:t>
            </w:r>
          </w:p>
        </w:tc>
        <w:tc>
          <w:tcPr>
            <w:tcW w:w="42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ind w:left="198" w:right="176"/>
              <w:jc w:val="both"/>
              <w:rPr>
                <w:sz w:val="20"/>
                <w:szCs w:val="20"/>
              </w:rPr>
            </w:pPr>
            <w:r w:rsidRPr="009A3C2F">
              <w:rPr>
                <w:sz w:val="20"/>
                <w:szCs w:val="20"/>
              </w:rPr>
              <w:t xml:space="preserve"> Maksimums 10 punkti</w:t>
            </w:r>
          </w:p>
        </w:tc>
      </w:tr>
      <w:tr w:rsidR="00F00B66" w:rsidRPr="009A3C2F" w:rsidTr="00D65FA8">
        <w:trPr>
          <w:cantSplit/>
          <w:trHeight w:val="467"/>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ind w:left="181"/>
              <w:jc w:val="both"/>
              <w:rPr>
                <w:sz w:val="20"/>
                <w:szCs w:val="20"/>
              </w:rPr>
            </w:pPr>
            <w:r w:rsidRPr="009A3C2F">
              <w:rPr>
                <w:sz w:val="20"/>
                <w:szCs w:val="20"/>
              </w:rPr>
              <w:t>3.</w:t>
            </w:r>
          </w:p>
        </w:tc>
        <w:tc>
          <w:tcPr>
            <w:tcW w:w="84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ind w:left="198" w:right="176"/>
              <w:jc w:val="both"/>
              <w:rPr>
                <w:sz w:val="20"/>
                <w:szCs w:val="20"/>
              </w:rPr>
            </w:pPr>
            <w:r w:rsidRPr="009A3C2F">
              <w:rPr>
                <w:b/>
                <w:sz w:val="20"/>
                <w:szCs w:val="20"/>
              </w:rPr>
              <w:t>Veicamo pakalpojuma sastāvdaļu novērtējums</w:t>
            </w:r>
          </w:p>
        </w:tc>
      </w:tr>
      <w:tr w:rsidR="00F00B66" w:rsidRPr="009A3C2F" w:rsidTr="00E279AA">
        <w:trPr>
          <w:cantSplit/>
          <w:trHeight w:val="467"/>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ind w:left="181"/>
              <w:jc w:val="both"/>
              <w:rPr>
                <w:sz w:val="20"/>
                <w:szCs w:val="20"/>
              </w:rPr>
            </w:pPr>
            <w:r w:rsidRPr="009A3C2F">
              <w:rPr>
                <w:sz w:val="20"/>
                <w:szCs w:val="20"/>
              </w:rPr>
              <w:t>3.1.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snapToGrid w:val="0"/>
              <w:ind w:left="97"/>
              <w:rPr>
                <w:sz w:val="20"/>
                <w:szCs w:val="20"/>
              </w:rPr>
            </w:pPr>
            <w:r w:rsidRPr="009A3C2F">
              <w:rPr>
                <w:sz w:val="20"/>
                <w:szCs w:val="20"/>
              </w:rPr>
              <w:t xml:space="preserve">Foto, video un audio materiālu plānotais apjoms </w:t>
            </w:r>
          </w:p>
        </w:tc>
        <w:tc>
          <w:tcPr>
            <w:tcW w:w="42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F028D" w:rsidRPr="009A3C2F" w:rsidRDefault="00F00B66" w:rsidP="00DF028D">
            <w:pPr>
              <w:ind w:left="198" w:right="176"/>
              <w:jc w:val="both"/>
              <w:rPr>
                <w:sz w:val="20"/>
                <w:szCs w:val="20"/>
              </w:rPr>
            </w:pPr>
            <w:r w:rsidRPr="009A3C2F">
              <w:rPr>
                <w:sz w:val="20"/>
                <w:szCs w:val="20"/>
              </w:rPr>
              <w:t>Maksimums 10</w:t>
            </w:r>
            <w:r w:rsidR="00DF028D" w:rsidRPr="009A3C2F">
              <w:rPr>
                <w:sz w:val="20"/>
                <w:szCs w:val="20"/>
              </w:rPr>
              <w:t xml:space="preserve"> punkti </w:t>
            </w:r>
          </w:p>
          <w:p w:rsidR="00F00B66" w:rsidRPr="009A3C2F" w:rsidRDefault="00DF028D" w:rsidP="00DF028D">
            <w:pPr>
              <w:ind w:left="198" w:right="176"/>
              <w:jc w:val="both"/>
              <w:rPr>
                <w:sz w:val="20"/>
                <w:szCs w:val="20"/>
              </w:rPr>
            </w:pPr>
            <w:r w:rsidRPr="009A3C2F">
              <w:rPr>
                <w:sz w:val="20"/>
                <w:szCs w:val="20"/>
              </w:rPr>
              <w:t>Piešķiramo punktu skaits tiek aprēķināts pēc formulas</w:t>
            </w:r>
          </w:p>
          <w:p w:rsidR="00F00B66" w:rsidRPr="009A3C2F" w:rsidRDefault="00DF028D" w:rsidP="00DF028D">
            <w:pPr>
              <w:snapToGrid w:val="0"/>
              <w:ind w:left="198" w:right="176"/>
              <w:rPr>
                <w:bCs/>
                <w:sz w:val="20"/>
                <w:szCs w:val="20"/>
              </w:rPr>
            </w:pPr>
            <w:r w:rsidRPr="009A3C2F">
              <w:rPr>
                <w:sz w:val="20"/>
                <w:szCs w:val="20"/>
              </w:rPr>
              <w:t xml:space="preserve">Skaits </w:t>
            </w:r>
            <w:r w:rsidRPr="009A3C2F">
              <w:rPr>
                <w:sz w:val="20"/>
                <w:szCs w:val="20"/>
                <w:vertAlign w:val="subscript"/>
              </w:rPr>
              <w:t>min</w:t>
            </w:r>
            <w:r w:rsidRPr="009A3C2F">
              <w:rPr>
                <w:sz w:val="20"/>
                <w:szCs w:val="20"/>
              </w:rPr>
              <w:t xml:space="preserve">/Skaits </w:t>
            </w:r>
            <w:r w:rsidRPr="009A3C2F">
              <w:rPr>
                <w:sz w:val="20"/>
                <w:szCs w:val="20"/>
                <w:vertAlign w:val="subscript"/>
              </w:rPr>
              <w:t>piedāvātais</w:t>
            </w:r>
            <w:r w:rsidRPr="009A3C2F">
              <w:rPr>
                <w:sz w:val="20"/>
                <w:szCs w:val="20"/>
              </w:rPr>
              <w:t xml:space="preserve"> x 10</w:t>
            </w:r>
          </w:p>
        </w:tc>
      </w:tr>
      <w:tr w:rsidR="00F00B66" w:rsidRPr="009A3C2F" w:rsidTr="00E279AA">
        <w:trPr>
          <w:cantSplit/>
          <w:trHeight w:val="467"/>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ind w:left="181"/>
              <w:jc w:val="both"/>
              <w:rPr>
                <w:sz w:val="20"/>
                <w:szCs w:val="20"/>
              </w:rPr>
            </w:pPr>
            <w:r w:rsidRPr="009A3C2F">
              <w:rPr>
                <w:sz w:val="20"/>
                <w:szCs w:val="20"/>
              </w:rPr>
              <w:lastRenderedPageBreak/>
              <w:t>3.2.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DF028D">
            <w:pPr>
              <w:snapToGrid w:val="0"/>
              <w:ind w:left="97"/>
              <w:rPr>
                <w:sz w:val="20"/>
                <w:szCs w:val="20"/>
              </w:rPr>
            </w:pPr>
            <w:r w:rsidRPr="009A3C2F">
              <w:rPr>
                <w:sz w:val="20"/>
                <w:szCs w:val="20"/>
              </w:rPr>
              <w:t xml:space="preserve">Piedāvāto satura vienību un tūrisma maršrutu skaits </w:t>
            </w:r>
          </w:p>
        </w:tc>
        <w:tc>
          <w:tcPr>
            <w:tcW w:w="42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F028D" w:rsidRPr="009A3C2F" w:rsidRDefault="00DF028D" w:rsidP="00DF028D">
            <w:pPr>
              <w:ind w:left="198" w:right="176"/>
              <w:jc w:val="both"/>
              <w:rPr>
                <w:sz w:val="20"/>
                <w:szCs w:val="20"/>
              </w:rPr>
            </w:pPr>
            <w:r w:rsidRPr="009A3C2F">
              <w:rPr>
                <w:sz w:val="20"/>
                <w:szCs w:val="20"/>
              </w:rPr>
              <w:t xml:space="preserve">Maksimums 10 punkti </w:t>
            </w:r>
          </w:p>
          <w:p w:rsidR="00DF028D" w:rsidRPr="009A3C2F" w:rsidRDefault="00DF028D" w:rsidP="00DF028D">
            <w:pPr>
              <w:ind w:left="198" w:right="176"/>
              <w:jc w:val="both"/>
              <w:rPr>
                <w:sz w:val="20"/>
                <w:szCs w:val="20"/>
              </w:rPr>
            </w:pPr>
            <w:r w:rsidRPr="009A3C2F">
              <w:rPr>
                <w:sz w:val="20"/>
                <w:szCs w:val="20"/>
              </w:rPr>
              <w:t>Piešķiramo punktu skaits tiek aprēķināts pēc formulas</w:t>
            </w:r>
          </w:p>
          <w:p w:rsidR="00F00B66" w:rsidRPr="009A3C2F" w:rsidRDefault="00DF028D" w:rsidP="00DF028D">
            <w:pPr>
              <w:snapToGrid w:val="0"/>
              <w:ind w:left="198" w:right="176"/>
              <w:rPr>
                <w:bCs/>
                <w:sz w:val="20"/>
                <w:szCs w:val="20"/>
              </w:rPr>
            </w:pPr>
            <w:r w:rsidRPr="009A3C2F">
              <w:rPr>
                <w:sz w:val="20"/>
                <w:szCs w:val="20"/>
              </w:rPr>
              <w:t xml:space="preserve">Skaits </w:t>
            </w:r>
            <w:r w:rsidRPr="009A3C2F">
              <w:rPr>
                <w:sz w:val="20"/>
                <w:szCs w:val="20"/>
                <w:vertAlign w:val="subscript"/>
              </w:rPr>
              <w:t>min</w:t>
            </w:r>
            <w:r w:rsidRPr="009A3C2F">
              <w:rPr>
                <w:sz w:val="20"/>
                <w:szCs w:val="20"/>
              </w:rPr>
              <w:t xml:space="preserve">/Skaits </w:t>
            </w:r>
            <w:r w:rsidRPr="009A3C2F">
              <w:rPr>
                <w:sz w:val="20"/>
                <w:szCs w:val="20"/>
                <w:vertAlign w:val="subscript"/>
              </w:rPr>
              <w:t>piedāvātais</w:t>
            </w:r>
            <w:r w:rsidRPr="009A3C2F">
              <w:rPr>
                <w:sz w:val="20"/>
                <w:szCs w:val="20"/>
              </w:rPr>
              <w:t xml:space="preserve"> x 10</w:t>
            </w:r>
          </w:p>
        </w:tc>
      </w:tr>
      <w:tr w:rsidR="00F00B66" w:rsidRPr="009A3C2F" w:rsidTr="00E279AA">
        <w:trPr>
          <w:cantSplit/>
          <w:trHeight w:val="467"/>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ind w:left="181"/>
              <w:jc w:val="both"/>
              <w:rPr>
                <w:sz w:val="20"/>
                <w:szCs w:val="20"/>
              </w:rPr>
            </w:pPr>
            <w:r w:rsidRPr="009A3C2F">
              <w:rPr>
                <w:sz w:val="20"/>
                <w:szCs w:val="20"/>
              </w:rPr>
              <w:t>3.3</w:t>
            </w:r>
            <w:r w:rsidR="00DF028D" w:rsidRPr="009A3C2F">
              <w:rPr>
                <w:sz w:val="20"/>
                <w:szCs w:val="20"/>
              </w:rPr>
              <w:t>.</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4D63" w:rsidRPr="009A3C2F" w:rsidRDefault="00F00B66" w:rsidP="007A1542">
            <w:pPr>
              <w:snapToGrid w:val="0"/>
              <w:ind w:left="97"/>
              <w:rPr>
                <w:sz w:val="20"/>
                <w:szCs w:val="20"/>
              </w:rPr>
            </w:pPr>
            <w:r w:rsidRPr="009A3C2F">
              <w:rPr>
                <w:sz w:val="20"/>
                <w:szCs w:val="20"/>
              </w:rPr>
              <w:t xml:space="preserve">Saturs, navigācija mudina uz interaktīvu darbību. </w:t>
            </w:r>
          </w:p>
          <w:p w:rsidR="00674D63" w:rsidRPr="009A3C2F" w:rsidRDefault="00674D63" w:rsidP="007A1542">
            <w:pPr>
              <w:snapToGrid w:val="0"/>
              <w:ind w:left="97"/>
              <w:rPr>
                <w:sz w:val="20"/>
                <w:szCs w:val="20"/>
              </w:rPr>
            </w:pPr>
          </w:p>
          <w:p w:rsidR="00F00B66" w:rsidRPr="009A3C2F" w:rsidRDefault="00F00B66" w:rsidP="007A1542">
            <w:pPr>
              <w:snapToGrid w:val="0"/>
              <w:ind w:left="97"/>
              <w:rPr>
                <w:sz w:val="20"/>
                <w:szCs w:val="20"/>
              </w:rPr>
            </w:pPr>
            <w:r w:rsidRPr="009A3C2F">
              <w:rPr>
                <w:sz w:val="20"/>
                <w:szCs w:val="20"/>
              </w:rPr>
              <w:t xml:space="preserve">Struktūrai ir skaidra loģika, un tā ir labi uztverama lietotājam. </w:t>
            </w:r>
          </w:p>
          <w:p w:rsidR="00F00B66" w:rsidRPr="009A3C2F" w:rsidRDefault="00F00B66" w:rsidP="007A1542">
            <w:pPr>
              <w:snapToGrid w:val="0"/>
              <w:ind w:left="97"/>
              <w:rPr>
                <w:i/>
                <w:sz w:val="20"/>
                <w:szCs w:val="20"/>
              </w:rPr>
            </w:pPr>
            <w:r w:rsidRPr="009A3C2F">
              <w:rPr>
                <w:i/>
                <w:sz w:val="20"/>
                <w:szCs w:val="20"/>
              </w:rPr>
              <w:t>10 punkti</w:t>
            </w:r>
          </w:p>
          <w:p w:rsidR="00674D63" w:rsidRPr="009A3C2F" w:rsidRDefault="00674D63" w:rsidP="007A1542">
            <w:pPr>
              <w:snapToGrid w:val="0"/>
              <w:ind w:left="97"/>
              <w:rPr>
                <w:i/>
                <w:sz w:val="20"/>
                <w:szCs w:val="20"/>
              </w:rPr>
            </w:pPr>
          </w:p>
          <w:p w:rsidR="00F00B66" w:rsidRPr="009A3C2F" w:rsidRDefault="00DF028D" w:rsidP="007A1542">
            <w:pPr>
              <w:snapToGrid w:val="0"/>
              <w:ind w:left="97"/>
              <w:rPr>
                <w:sz w:val="20"/>
                <w:szCs w:val="20"/>
              </w:rPr>
            </w:pPr>
            <w:r w:rsidRPr="009A3C2F">
              <w:rPr>
                <w:sz w:val="20"/>
                <w:szCs w:val="20"/>
              </w:rPr>
              <w:t>Aplikācijas</w:t>
            </w:r>
            <w:r w:rsidR="00F00B66" w:rsidRPr="009A3C2F">
              <w:rPr>
                <w:sz w:val="20"/>
                <w:szCs w:val="20"/>
              </w:rPr>
              <w:t xml:space="preserve"> navigācija ļauj viegli un ātri orientēties diska saturā un to lietot. </w:t>
            </w:r>
          </w:p>
          <w:p w:rsidR="00F00B66" w:rsidRPr="009A3C2F" w:rsidRDefault="00F00B66" w:rsidP="007A1542">
            <w:pPr>
              <w:snapToGrid w:val="0"/>
              <w:ind w:left="97"/>
              <w:rPr>
                <w:i/>
                <w:sz w:val="20"/>
                <w:szCs w:val="20"/>
              </w:rPr>
            </w:pPr>
            <w:r w:rsidRPr="009A3C2F">
              <w:rPr>
                <w:i/>
                <w:sz w:val="20"/>
                <w:szCs w:val="20"/>
              </w:rPr>
              <w:t>5 punkti</w:t>
            </w:r>
          </w:p>
          <w:p w:rsidR="00F00B66" w:rsidRPr="009A3C2F" w:rsidRDefault="00F00B66" w:rsidP="007A1542">
            <w:pPr>
              <w:snapToGrid w:val="0"/>
              <w:ind w:left="97"/>
              <w:rPr>
                <w:color w:val="C0504D"/>
                <w:sz w:val="20"/>
                <w:szCs w:val="20"/>
              </w:rPr>
            </w:pPr>
          </w:p>
        </w:tc>
        <w:tc>
          <w:tcPr>
            <w:tcW w:w="42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snapToGrid w:val="0"/>
              <w:spacing w:before="60" w:after="60"/>
              <w:ind w:left="198" w:right="176"/>
              <w:rPr>
                <w:bCs/>
                <w:sz w:val="20"/>
                <w:szCs w:val="20"/>
              </w:rPr>
            </w:pPr>
            <w:r w:rsidRPr="009A3C2F">
              <w:rPr>
                <w:bCs/>
                <w:sz w:val="20"/>
                <w:szCs w:val="20"/>
              </w:rPr>
              <w:t>Maksimums 10</w:t>
            </w:r>
          </w:p>
        </w:tc>
      </w:tr>
      <w:tr w:rsidR="00F00B66" w:rsidRPr="009A3C2F" w:rsidTr="00E279AA">
        <w:trPr>
          <w:gridAfter w:val="1"/>
          <w:wAfter w:w="35" w:type="dxa"/>
          <w:cantSplit/>
          <w:trHeight w:val="467"/>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ind w:left="181"/>
              <w:jc w:val="both"/>
              <w:rPr>
                <w:sz w:val="20"/>
                <w:szCs w:val="20"/>
              </w:rPr>
            </w:pPr>
            <w:r w:rsidRPr="009A3C2F">
              <w:rPr>
                <w:sz w:val="20"/>
                <w:szCs w:val="20"/>
              </w:rPr>
              <w:t>3.4.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F028D" w:rsidRPr="009A3C2F" w:rsidRDefault="00E279AA" w:rsidP="007A1542">
            <w:pPr>
              <w:snapToGrid w:val="0"/>
              <w:ind w:left="97" w:right="142"/>
              <w:rPr>
                <w:sz w:val="20"/>
                <w:szCs w:val="20"/>
              </w:rPr>
            </w:pPr>
            <w:r w:rsidRPr="009A3C2F">
              <w:rPr>
                <w:sz w:val="20"/>
                <w:szCs w:val="20"/>
              </w:rPr>
              <w:t>Dizaina koncepcijas piedāvājuma skice/ paraugs</w:t>
            </w:r>
          </w:p>
          <w:p w:rsidR="00E279AA" w:rsidRPr="009A3C2F" w:rsidRDefault="00E279AA" w:rsidP="007A1542">
            <w:pPr>
              <w:snapToGrid w:val="0"/>
              <w:ind w:left="97" w:right="142"/>
              <w:rPr>
                <w:sz w:val="20"/>
                <w:szCs w:val="20"/>
              </w:rPr>
            </w:pPr>
          </w:p>
          <w:p w:rsidR="00DF028D" w:rsidRPr="009A3C2F" w:rsidRDefault="00F00B66" w:rsidP="007A1542">
            <w:pPr>
              <w:snapToGrid w:val="0"/>
              <w:ind w:left="97" w:right="142"/>
              <w:rPr>
                <w:sz w:val="20"/>
                <w:szCs w:val="20"/>
              </w:rPr>
            </w:pPr>
            <w:r w:rsidRPr="009A3C2F">
              <w:rPr>
                <w:sz w:val="20"/>
                <w:szCs w:val="20"/>
              </w:rPr>
              <w:t xml:space="preserve">Koncepcijas </w:t>
            </w:r>
            <w:r w:rsidR="00E279AA" w:rsidRPr="009A3C2F">
              <w:rPr>
                <w:sz w:val="20"/>
                <w:szCs w:val="20"/>
              </w:rPr>
              <w:t xml:space="preserve">apraksts </w:t>
            </w:r>
            <w:r w:rsidRPr="009A3C2F">
              <w:rPr>
                <w:sz w:val="20"/>
                <w:szCs w:val="20"/>
              </w:rPr>
              <w:t>un vizuāls koncepcijas piedāvājums diviem vai va</w:t>
            </w:r>
            <w:r w:rsidR="00DF028D" w:rsidRPr="009A3C2F">
              <w:rPr>
                <w:sz w:val="20"/>
                <w:szCs w:val="20"/>
              </w:rPr>
              <w:t xml:space="preserve">irākiem atvērumiem </w:t>
            </w:r>
          </w:p>
          <w:p w:rsidR="00F00B66" w:rsidRPr="009A3C2F" w:rsidRDefault="00DF028D" w:rsidP="007A1542">
            <w:pPr>
              <w:snapToGrid w:val="0"/>
              <w:ind w:left="97" w:right="142"/>
              <w:rPr>
                <w:i/>
                <w:sz w:val="20"/>
                <w:szCs w:val="20"/>
              </w:rPr>
            </w:pPr>
            <w:r w:rsidRPr="009A3C2F">
              <w:rPr>
                <w:i/>
                <w:sz w:val="20"/>
                <w:szCs w:val="20"/>
              </w:rPr>
              <w:t>10 punkti</w:t>
            </w:r>
          </w:p>
          <w:p w:rsidR="00F00B66" w:rsidRPr="009A3C2F" w:rsidRDefault="00F00B66" w:rsidP="007A1542">
            <w:pPr>
              <w:snapToGrid w:val="0"/>
              <w:ind w:left="97" w:right="142"/>
              <w:rPr>
                <w:sz w:val="20"/>
                <w:szCs w:val="20"/>
              </w:rPr>
            </w:pPr>
          </w:p>
          <w:p w:rsidR="00DF028D" w:rsidRPr="009A3C2F" w:rsidRDefault="00F00B66" w:rsidP="007A1542">
            <w:pPr>
              <w:snapToGrid w:val="0"/>
              <w:ind w:left="97" w:right="142"/>
              <w:rPr>
                <w:sz w:val="20"/>
                <w:szCs w:val="20"/>
              </w:rPr>
            </w:pPr>
            <w:r w:rsidRPr="009A3C2F">
              <w:rPr>
                <w:sz w:val="20"/>
                <w:szCs w:val="20"/>
              </w:rPr>
              <w:t>Koncepcijas izklāsts un vizuāls koncepcija</w:t>
            </w:r>
            <w:r w:rsidR="00DF028D" w:rsidRPr="009A3C2F">
              <w:rPr>
                <w:sz w:val="20"/>
                <w:szCs w:val="20"/>
              </w:rPr>
              <w:t>s piedāvājums pamata atvērumam</w:t>
            </w:r>
            <w:r w:rsidRPr="009A3C2F">
              <w:rPr>
                <w:sz w:val="20"/>
                <w:szCs w:val="20"/>
              </w:rPr>
              <w:t xml:space="preserve"> </w:t>
            </w:r>
          </w:p>
          <w:p w:rsidR="00F00B66" w:rsidRPr="009A3C2F" w:rsidRDefault="00F00B66" w:rsidP="007A1542">
            <w:pPr>
              <w:snapToGrid w:val="0"/>
              <w:ind w:left="97" w:right="142"/>
              <w:rPr>
                <w:i/>
                <w:sz w:val="20"/>
                <w:szCs w:val="20"/>
              </w:rPr>
            </w:pPr>
            <w:r w:rsidRPr="009A3C2F">
              <w:rPr>
                <w:i/>
                <w:sz w:val="20"/>
                <w:szCs w:val="20"/>
              </w:rPr>
              <w:t>5 punkti</w:t>
            </w:r>
          </w:p>
          <w:p w:rsidR="00DF028D" w:rsidRPr="009A3C2F" w:rsidRDefault="00DF028D" w:rsidP="00DF028D">
            <w:pPr>
              <w:snapToGrid w:val="0"/>
              <w:ind w:left="97" w:right="142"/>
              <w:rPr>
                <w:i/>
                <w:color w:val="C0504D"/>
                <w:sz w:val="20"/>
                <w:szCs w:val="20"/>
              </w:rPr>
            </w:pP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snapToGrid w:val="0"/>
              <w:spacing w:before="60" w:after="60"/>
              <w:ind w:left="198" w:right="176"/>
              <w:rPr>
                <w:bCs/>
                <w:sz w:val="20"/>
                <w:szCs w:val="20"/>
              </w:rPr>
            </w:pPr>
            <w:r w:rsidRPr="009A3C2F">
              <w:rPr>
                <w:bCs/>
                <w:sz w:val="20"/>
                <w:szCs w:val="20"/>
              </w:rPr>
              <w:t>Maksimums 10 punkti</w:t>
            </w:r>
          </w:p>
        </w:tc>
      </w:tr>
      <w:tr w:rsidR="00F00B66" w:rsidRPr="009A3C2F" w:rsidTr="00E279AA">
        <w:trPr>
          <w:gridAfter w:val="1"/>
          <w:wAfter w:w="35" w:type="dxa"/>
          <w:cantSplit/>
          <w:trHeight w:val="467"/>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ind w:left="181"/>
              <w:jc w:val="both"/>
              <w:rPr>
                <w:sz w:val="20"/>
                <w:szCs w:val="20"/>
              </w:rPr>
            </w:pPr>
            <w:r w:rsidRPr="009A3C2F">
              <w:rPr>
                <w:sz w:val="20"/>
                <w:szCs w:val="20"/>
              </w:rPr>
              <w:t>3.5.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4823" w:rsidRPr="009A3C2F" w:rsidRDefault="00F00B66" w:rsidP="007A1542">
            <w:pPr>
              <w:snapToGrid w:val="0"/>
              <w:ind w:left="97" w:right="142"/>
              <w:rPr>
                <w:sz w:val="20"/>
                <w:szCs w:val="20"/>
              </w:rPr>
            </w:pPr>
            <w:r w:rsidRPr="009A3C2F">
              <w:rPr>
                <w:sz w:val="20"/>
                <w:szCs w:val="20"/>
              </w:rPr>
              <w:t>Piedāvātā testēšanas un aprobācijas</w:t>
            </w:r>
            <w:r w:rsidR="00584823" w:rsidRPr="009A3C2F">
              <w:rPr>
                <w:sz w:val="20"/>
                <w:szCs w:val="20"/>
              </w:rPr>
              <w:t xml:space="preserve"> un </w:t>
            </w:r>
            <w:proofErr w:type="spellStart"/>
            <w:r w:rsidR="00584823" w:rsidRPr="009A3C2F">
              <w:rPr>
                <w:sz w:val="20"/>
                <w:szCs w:val="20"/>
              </w:rPr>
              <w:t>ekspertēšanas</w:t>
            </w:r>
            <w:proofErr w:type="spellEnd"/>
            <w:r w:rsidRPr="009A3C2F">
              <w:rPr>
                <w:sz w:val="20"/>
                <w:szCs w:val="20"/>
              </w:rPr>
              <w:t xml:space="preserve"> sistēma vērsta uz kvalitatīvu aplikācijas pārbaudi un visa </w:t>
            </w:r>
            <w:r w:rsidR="00584823" w:rsidRPr="009A3C2F">
              <w:rPr>
                <w:sz w:val="20"/>
                <w:szCs w:val="20"/>
              </w:rPr>
              <w:t>veida neprecizitāšu novēršanu</w:t>
            </w:r>
          </w:p>
          <w:p w:rsidR="00F00B66" w:rsidRPr="009A3C2F" w:rsidRDefault="00F00B66" w:rsidP="007A1542">
            <w:pPr>
              <w:snapToGrid w:val="0"/>
              <w:ind w:left="97" w:right="142"/>
              <w:rPr>
                <w:i/>
                <w:sz w:val="20"/>
                <w:szCs w:val="20"/>
              </w:rPr>
            </w:pPr>
            <w:r w:rsidRPr="009A3C2F">
              <w:rPr>
                <w:i/>
                <w:sz w:val="20"/>
                <w:szCs w:val="20"/>
              </w:rPr>
              <w:t>10 punkti</w:t>
            </w:r>
          </w:p>
          <w:p w:rsidR="00F00B66" w:rsidRPr="009A3C2F" w:rsidRDefault="00F00B66" w:rsidP="007A1542">
            <w:pPr>
              <w:snapToGrid w:val="0"/>
              <w:ind w:left="97" w:right="142"/>
              <w:rPr>
                <w:sz w:val="20"/>
                <w:szCs w:val="20"/>
              </w:rPr>
            </w:pPr>
          </w:p>
          <w:p w:rsidR="00584823" w:rsidRPr="009A3C2F" w:rsidRDefault="00F00B66" w:rsidP="00584823">
            <w:pPr>
              <w:snapToGrid w:val="0"/>
              <w:ind w:left="97" w:right="142"/>
              <w:rPr>
                <w:sz w:val="20"/>
                <w:szCs w:val="20"/>
              </w:rPr>
            </w:pPr>
            <w:r w:rsidRPr="009A3C2F">
              <w:rPr>
                <w:sz w:val="20"/>
                <w:szCs w:val="20"/>
              </w:rPr>
              <w:t xml:space="preserve">Piedāvātā testēšanas un aprobācijas sistēma vērsta uz daļēju aplikācijas pārbaudi un visa </w:t>
            </w:r>
            <w:r w:rsidR="00584823" w:rsidRPr="009A3C2F">
              <w:rPr>
                <w:sz w:val="20"/>
                <w:szCs w:val="20"/>
              </w:rPr>
              <w:t>veida neprecizitāšu novēršanu</w:t>
            </w:r>
          </w:p>
          <w:p w:rsidR="00F00B66" w:rsidRPr="009A3C2F" w:rsidRDefault="00F00B66" w:rsidP="00584823">
            <w:pPr>
              <w:snapToGrid w:val="0"/>
              <w:ind w:left="97" w:right="142"/>
              <w:rPr>
                <w:i/>
                <w:sz w:val="20"/>
                <w:szCs w:val="20"/>
              </w:rPr>
            </w:pPr>
            <w:r w:rsidRPr="009A3C2F">
              <w:rPr>
                <w:i/>
                <w:sz w:val="20"/>
                <w:szCs w:val="20"/>
              </w:rPr>
              <w:t>5 punkti</w:t>
            </w:r>
          </w:p>
          <w:p w:rsidR="00584823" w:rsidRPr="009A3C2F" w:rsidRDefault="00584823" w:rsidP="00584823">
            <w:pPr>
              <w:snapToGrid w:val="0"/>
              <w:ind w:left="97" w:right="142"/>
              <w:rPr>
                <w:i/>
                <w:color w:val="C0504D"/>
                <w:sz w:val="20"/>
                <w:szCs w:val="20"/>
              </w:rPr>
            </w:pP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snapToGrid w:val="0"/>
              <w:spacing w:before="60" w:after="60"/>
              <w:ind w:left="198" w:right="176"/>
              <w:rPr>
                <w:bCs/>
                <w:sz w:val="20"/>
                <w:szCs w:val="20"/>
              </w:rPr>
            </w:pPr>
            <w:r w:rsidRPr="009A3C2F">
              <w:rPr>
                <w:bCs/>
                <w:sz w:val="20"/>
                <w:szCs w:val="20"/>
              </w:rPr>
              <w:t>Maksimums 10 punkti</w:t>
            </w:r>
          </w:p>
        </w:tc>
      </w:tr>
      <w:tr w:rsidR="00F00B66" w:rsidRPr="009A3C2F" w:rsidTr="00E279AA">
        <w:trPr>
          <w:gridAfter w:val="1"/>
          <w:wAfter w:w="35" w:type="dxa"/>
          <w:cantSplit/>
          <w:trHeight w:val="467"/>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ind w:left="181"/>
              <w:jc w:val="both"/>
              <w:rPr>
                <w:sz w:val="20"/>
                <w:szCs w:val="20"/>
              </w:rPr>
            </w:pPr>
            <w:r w:rsidRPr="009A3C2F">
              <w:rPr>
                <w:sz w:val="20"/>
                <w:szCs w:val="20"/>
              </w:rPr>
              <w:t>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ind w:left="97" w:right="142"/>
              <w:jc w:val="both"/>
              <w:rPr>
                <w:sz w:val="20"/>
                <w:szCs w:val="20"/>
              </w:rPr>
            </w:pPr>
            <w:r w:rsidRPr="009A3C2F">
              <w:rPr>
                <w:sz w:val="20"/>
                <w:szCs w:val="20"/>
              </w:rPr>
              <w:t>Iepirkuma līguma izpildes termiņš</w:t>
            </w:r>
            <w:r w:rsidR="00584823" w:rsidRPr="009A3C2F">
              <w:rPr>
                <w:sz w:val="20"/>
                <w:szCs w:val="20"/>
              </w:rPr>
              <w:t xml:space="preserve"> (T)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4823" w:rsidRPr="009A3C2F" w:rsidRDefault="00584823" w:rsidP="00584823">
            <w:pPr>
              <w:ind w:left="198" w:right="176"/>
              <w:jc w:val="both"/>
              <w:rPr>
                <w:sz w:val="20"/>
                <w:szCs w:val="20"/>
              </w:rPr>
            </w:pPr>
            <w:r w:rsidRPr="009A3C2F">
              <w:rPr>
                <w:sz w:val="20"/>
                <w:szCs w:val="20"/>
              </w:rPr>
              <w:t>Maksimums 20 punkti</w:t>
            </w:r>
            <w:r w:rsidR="00F00B66" w:rsidRPr="009A3C2F">
              <w:rPr>
                <w:sz w:val="20"/>
                <w:szCs w:val="20"/>
              </w:rPr>
              <w:t xml:space="preserve"> </w:t>
            </w:r>
          </w:p>
          <w:p w:rsidR="00584823" w:rsidRPr="009A3C2F" w:rsidRDefault="00584823" w:rsidP="00584823">
            <w:pPr>
              <w:ind w:left="198" w:right="176"/>
              <w:jc w:val="both"/>
              <w:rPr>
                <w:sz w:val="20"/>
                <w:szCs w:val="20"/>
              </w:rPr>
            </w:pPr>
            <w:r w:rsidRPr="009A3C2F">
              <w:rPr>
                <w:sz w:val="20"/>
                <w:szCs w:val="20"/>
              </w:rPr>
              <w:t>Piešķiramo punktu skaits tiek aprēķināts pēc formulas</w:t>
            </w:r>
          </w:p>
          <w:p w:rsidR="00F00B66" w:rsidRPr="009A3C2F" w:rsidRDefault="00584823" w:rsidP="00584823">
            <w:pPr>
              <w:ind w:left="198" w:right="176"/>
              <w:jc w:val="both"/>
              <w:rPr>
                <w:sz w:val="20"/>
                <w:szCs w:val="20"/>
              </w:rPr>
            </w:pPr>
            <w:r w:rsidRPr="009A3C2F">
              <w:rPr>
                <w:sz w:val="20"/>
                <w:szCs w:val="20"/>
              </w:rPr>
              <w:t xml:space="preserve">T </w:t>
            </w:r>
            <w:r w:rsidRPr="009A3C2F">
              <w:rPr>
                <w:sz w:val="20"/>
                <w:szCs w:val="20"/>
                <w:vertAlign w:val="subscript"/>
              </w:rPr>
              <w:t>min</w:t>
            </w:r>
            <w:r w:rsidRPr="009A3C2F">
              <w:rPr>
                <w:sz w:val="20"/>
                <w:szCs w:val="20"/>
              </w:rPr>
              <w:t xml:space="preserve">/T </w:t>
            </w:r>
            <w:r w:rsidRPr="009A3C2F">
              <w:rPr>
                <w:sz w:val="20"/>
                <w:szCs w:val="20"/>
                <w:vertAlign w:val="subscript"/>
              </w:rPr>
              <w:t>piedāvātais</w:t>
            </w:r>
            <w:r w:rsidRPr="009A3C2F">
              <w:rPr>
                <w:sz w:val="20"/>
                <w:szCs w:val="20"/>
              </w:rPr>
              <w:t xml:space="preserve"> x 20</w:t>
            </w:r>
          </w:p>
          <w:p w:rsidR="00F00B66" w:rsidRPr="009A3C2F" w:rsidRDefault="00F00B66" w:rsidP="007A1542">
            <w:pPr>
              <w:ind w:left="198" w:right="176"/>
              <w:jc w:val="both"/>
              <w:rPr>
                <w:sz w:val="20"/>
                <w:szCs w:val="20"/>
              </w:rPr>
            </w:pPr>
          </w:p>
        </w:tc>
      </w:tr>
      <w:tr w:rsidR="00F00B66" w:rsidRPr="009A3C2F" w:rsidTr="00E279AA">
        <w:trPr>
          <w:gridAfter w:val="1"/>
          <w:wAfter w:w="35" w:type="dxa"/>
          <w:cantSplit/>
          <w:trHeight w:val="350"/>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D65FA8">
            <w:pPr>
              <w:jc w:val="both"/>
              <w:rPr>
                <w:sz w:val="20"/>
                <w:szCs w:val="20"/>
              </w:rPr>
            </w:pPr>
          </w:p>
        </w:tc>
        <w:tc>
          <w:tcPr>
            <w:tcW w:w="4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ind w:left="97" w:right="142"/>
              <w:jc w:val="both"/>
              <w:rPr>
                <w:sz w:val="20"/>
                <w:szCs w:val="20"/>
              </w:rPr>
            </w:pPr>
            <w:r w:rsidRPr="009A3C2F">
              <w:rPr>
                <w:sz w:val="20"/>
                <w:szCs w:val="20"/>
              </w:rPr>
              <w:t>Kopā</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0B66" w:rsidRPr="009A3C2F" w:rsidRDefault="00F00B66" w:rsidP="007A1542">
            <w:pPr>
              <w:ind w:left="198" w:right="176"/>
              <w:jc w:val="both"/>
              <w:rPr>
                <w:sz w:val="20"/>
                <w:szCs w:val="20"/>
              </w:rPr>
            </w:pPr>
            <w:r w:rsidRPr="009A3C2F">
              <w:rPr>
                <w:sz w:val="20"/>
                <w:szCs w:val="20"/>
              </w:rPr>
              <w:t>100</w:t>
            </w:r>
          </w:p>
        </w:tc>
      </w:tr>
    </w:tbl>
    <w:p w:rsidR="00F00B66" w:rsidRPr="00051547" w:rsidRDefault="00F00B66" w:rsidP="00F00B66">
      <w:pPr>
        <w:pStyle w:val="ListParagraph"/>
        <w:spacing w:before="120"/>
        <w:ind w:left="0"/>
        <w:jc w:val="both"/>
      </w:pPr>
      <w:r w:rsidRPr="00051547">
        <w:t xml:space="preserve">Pretendentam piešķiramie punkti kritērijos Nr.1, 3.1., 3.2. un 4. tiek aprēķināti matemātiski </w:t>
      </w:r>
      <w:r w:rsidR="007A40C3" w:rsidRPr="00051547">
        <w:t>atbilstoši norādītajai formulai.</w:t>
      </w:r>
    </w:p>
    <w:p w:rsidR="00F00B66" w:rsidRPr="00051547" w:rsidRDefault="00F00B66" w:rsidP="00F00B66">
      <w:pPr>
        <w:pStyle w:val="ListParagraph"/>
        <w:spacing w:before="120"/>
        <w:ind w:left="0"/>
        <w:jc w:val="both"/>
      </w:pPr>
      <w:r w:rsidRPr="00051547">
        <w:t>Pretendentam piešķiramie punkt</w:t>
      </w:r>
      <w:r w:rsidR="007A40C3" w:rsidRPr="00051547">
        <w:t>i kritērijos Nr. 3.3. līdz 3.5.</w:t>
      </w:r>
      <w:r w:rsidRPr="00051547">
        <w:t xml:space="preserve"> tiek aprēķināts kā vidējais vērtējums,</w:t>
      </w:r>
      <w:r w:rsidR="002629A1" w:rsidRPr="00051547">
        <w:t xml:space="preserve"> </w:t>
      </w:r>
      <w:r w:rsidRPr="00051547">
        <w:t>iepirkumu komisijas locekļu vērtējuma kopsummu izdalot uz iep</w:t>
      </w:r>
      <w:r w:rsidR="007A40C3" w:rsidRPr="00051547">
        <w:t>irkumu komisijas locekļu skaitu.</w:t>
      </w:r>
    </w:p>
    <w:p w:rsidR="007A40C3" w:rsidRPr="00051547" w:rsidRDefault="007A40C3" w:rsidP="002629A1">
      <w:pPr>
        <w:pStyle w:val="ListParagraph"/>
        <w:spacing w:before="120"/>
        <w:ind w:left="0"/>
        <w:jc w:val="both"/>
      </w:pPr>
      <w:r w:rsidRPr="00051547">
        <w:t>Par s</w:t>
      </w:r>
      <w:r w:rsidR="002629A1" w:rsidRPr="00051547">
        <w:t>aimnieciski izdevīgāko piedāvājumu tiks atzīts piedāvājums, kurš būs ieguvis lielāko punktu kopsummu.</w:t>
      </w:r>
    </w:p>
    <w:p w:rsidR="000B263D" w:rsidRPr="00051547" w:rsidRDefault="000B263D" w:rsidP="00F00B66">
      <w:pPr>
        <w:numPr>
          <w:ilvl w:val="0"/>
          <w:numId w:val="5"/>
        </w:numPr>
        <w:tabs>
          <w:tab w:val="clear" w:pos="360"/>
        </w:tabs>
        <w:spacing w:before="120"/>
        <w:ind w:left="0" w:firstLine="0"/>
        <w:jc w:val="both"/>
        <w:rPr>
          <w:b/>
        </w:rPr>
      </w:pPr>
      <w:r w:rsidRPr="00051547">
        <w:rPr>
          <w:b/>
        </w:rPr>
        <w:t>Līguma slēgšana un izpilde</w:t>
      </w:r>
    </w:p>
    <w:p w:rsidR="000B263D" w:rsidRPr="00051547" w:rsidRDefault="000B263D" w:rsidP="00F00B66">
      <w:pPr>
        <w:numPr>
          <w:ilvl w:val="1"/>
          <w:numId w:val="5"/>
        </w:numPr>
        <w:tabs>
          <w:tab w:val="clear" w:pos="1211"/>
        </w:tabs>
        <w:spacing w:before="120"/>
        <w:ind w:left="0" w:firstLine="0"/>
        <w:jc w:val="both"/>
      </w:pPr>
      <w:r w:rsidRPr="00051547">
        <w:rPr>
          <w:color w:val="000000"/>
        </w:rPr>
        <w:t xml:space="preserve">Pasūtītājs pēc lēmuma pieņemšanas elektroniski </w:t>
      </w:r>
      <w:r w:rsidRPr="00051547">
        <w:t>nosūta vai iesniedz personīgi Pretendentam sagatavotu iepirkuma līgumu 2 (divos) eksemplāros.</w:t>
      </w:r>
    </w:p>
    <w:p w:rsidR="000B263D" w:rsidRPr="00051547" w:rsidRDefault="000B263D" w:rsidP="00F00B66">
      <w:pPr>
        <w:numPr>
          <w:ilvl w:val="1"/>
          <w:numId w:val="5"/>
        </w:numPr>
        <w:tabs>
          <w:tab w:val="clear" w:pos="1211"/>
        </w:tabs>
        <w:spacing w:before="120"/>
        <w:ind w:left="0" w:firstLine="0"/>
        <w:jc w:val="both"/>
      </w:pPr>
      <w:r w:rsidRPr="00051547">
        <w:t xml:space="preserve">Ja Pretendents 5 (piecu) darba dienu laikā no līguma nosūtīšanas vai </w:t>
      </w:r>
      <w:r w:rsidR="00F67DCF" w:rsidRPr="00051547">
        <w:t>iesniegšanas dienas neiesniedz P</w:t>
      </w:r>
      <w:r w:rsidRPr="00051547">
        <w:t>asūtītājam no savas puses parakstītus līguma eksemplārus, Pasūtītājs uzskata, ka Pretendents ir atteicies slēgt līgumu.</w:t>
      </w:r>
    </w:p>
    <w:p w:rsidR="000B263D" w:rsidRPr="00051547" w:rsidRDefault="000B263D" w:rsidP="00F00B66">
      <w:pPr>
        <w:numPr>
          <w:ilvl w:val="0"/>
          <w:numId w:val="5"/>
        </w:numPr>
        <w:tabs>
          <w:tab w:val="clear" w:pos="360"/>
        </w:tabs>
        <w:spacing w:before="120"/>
        <w:ind w:left="0" w:firstLine="0"/>
        <w:jc w:val="both"/>
        <w:rPr>
          <w:b/>
        </w:rPr>
      </w:pPr>
      <w:r w:rsidRPr="00051547">
        <w:rPr>
          <w:b/>
        </w:rPr>
        <w:t>Līguma pamatnosacījumi</w:t>
      </w:r>
    </w:p>
    <w:p w:rsidR="000B263D" w:rsidRPr="00051547" w:rsidRDefault="000B263D" w:rsidP="00F00B66">
      <w:pPr>
        <w:numPr>
          <w:ilvl w:val="1"/>
          <w:numId w:val="5"/>
        </w:numPr>
        <w:tabs>
          <w:tab w:val="clear" w:pos="1211"/>
        </w:tabs>
        <w:spacing w:before="120"/>
        <w:ind w:left="0" w:firstLine="0"/>
        <w:jc w:val="both"/>
      </w:pPr>
      <w:r w:rsidRPr="00051547">
        <w:t xml:space="preserve">Līdz ar līguma izpildi, </w:t>
      </w:r>
      <w:r w:rsidR="0053335F">
        <w:t>Uzņēmējs</w:t>
      </w:r>
      <w:r w:rsidRPr="00051547">
        <w:t xml:space="preserve"> nodo</w:t>
      </w:r>
      <w:r w:rsidR="00AB2AF5" w:rsidRPr="00051547">
        <w:t>d</w:t>
      </w:r>
      <w:r w:rsidRPr="00051547">
        <w:t xml:space="preserve"> visas tiesības un pieejas, izveides dokumentāciju izveidotajam produktam Pasūtītājam. Visām tiesībām un pieejām izveidotajam produktam jābūt </w:t>
      </w:r>
      <w:r w:rsidRPr="00051547">
        <w:lastRenderedPageBreak/>
        <w:t>nodotām tādā apmērā, lai Pasūtītājs netraucēti varētu veikt produkta papildināšanu vai pārveidošanu, jaunu sadaļu izveidi, esošo pārveid</w:t>
      </w:r>
      <w:r w:rsidR="002629A1" w:rsidRPr="00051547">
        <w:t>i, netraucējot produkta darbību.</w:t>
      </w:r>
    </w:p>
    <w:p w:rsidR="002629A1" w:rsidRPr="00051547" w:rsidRDefault="0053335F" w:rsidP="00F00B66">
      <w:pPr>
        <w:numPr>
          <w:ilvl w:val="1"/>
          <w:numId w:val="5"/>
        </w:numPr>
        <w:tabs>
          <w:tab w:val="clear" w:pos="1211"/>
        </w:tabs>
        <w:spacing w:before="120"/>
        <w:ind w:left="0" w:firstLine="0"/>
        <w:jc w:val="both"/>
      </w:pPr>
      <w:r>
        <w:t>Uzņēmēj</w:t>
      </w:r>
      <w:r w:rsidR="002629A1" w:rsidRPr="00051547">
        <w:t xml:space="preserve">s 10 </w:t>
      </w:r>
      <w:r w:rsidR="00510A65" w:rsidRPr="00051547">
        <w:t xml:space="preserve">(desmit) </w:t>
      </w:r>
      <w:r w:rsidR="002629A1" w:rsidRPr="00051547">
        <w:t xml:space="preserve">darba dienu laikā no līguma noslēgšanas apņemas Pasūtītājam iesniegt </w:t>
      </w:r>
      <w:r w:rsidR="00B147EE" w:rsidRPr="00051547">
        <w:t xml:space="preserve">ar iepirkuma līguma izpildei nolīgtajiem </w:t>
      </w:r>
      <w:r w:rsidR="00510A65" w:rsidRPr="00051547">
        <w:t xml:space="preserve">speciālistiem un apakšuzņēmējiem noslēgto līgumu kopijas </w:t>
      </w:r>
      <w:r w:rsidR="00510A65" w:rsidRPr="00051547">
        <w:rPr>
          <w:i/>
        </w:rPr>
        <w:t>(izņemot darba līgumus).</w:t>
      </w:r>
    </w:p>
    <w:p w:rsidR="000B263D" w:rsidRPr="00051547" w:rsidRDefault="000B263D" w:rsidP="00F00B66">
      <w:pPr>
        <w:numPr>
          <w:ilvl w:val="1"/>
          <w:numId w:val="5"/>
        </w:numPr>
        <w:tabs>
          <w:tab w:val="clear" w:pos="1211"/>
        </w:tabs>
        <w:spacing w:before="120"/>
        <w:ind w:left="0" w:firstLine="0"/>
        <w:jc w:val="both"/>
      </w:pPr>
      <w:r w:rsidRPr="00051547">
        <w:t>Apmaksas nosacījumi:</w:t>
      </w:r>
    </w:p>
    <w:p w:rsidR="000B263D" w:rsidRPr="00051547" w:rsidRDefault="000B263D" w:rsidP="00F00B66">
      <w:pPr>
        <w:numPr>
          <w:ilvl w:val="2"/>
          <w:numId w:val="5"/>
        </w:numPr>
        <w:tabs>
          <w:tab w:val="clear" w:pos="1440"/>
        </w:tabs>
        <w:spacing w:before="120"/>
        <w:ind w:left="0" w:firstLine="0"/>
        <w:jc w:val="both"/>
      </w:pPr>
      <w:r w:rsidRPr="00051547">
        <w:t>Avansa maksājums: līdz 20% apmērā no līgumcenas 10 (desmit) darba dienu laikā no līguma noslēgšanas;</w:t>
      </w:r>
    </w:p>
    <w:p w:rsidR="000B263D" w:rsidRPr="00051547" w:rsidRDefault="000B263D" w:rsidP="00F00B66">
      <w:pPr>
        <w:numPr>
          <w:ilvl w:val="2"/>
          <w:numId w:val="5"/>
        </w:numPr>
        <w:tabs>
          <w:tab w:val="clear" w:pos="1440"/>
        </w:tabs>
        <w:spacing w:before="120"/>
        <w:ind w:left="0" w:firstLine="0"/>
        <w:jc w:val="both"/>
      </w:pPr>
      <w:r w:rsidRPr="00051547">
        <w:t>Starpmaksājumi: 10 (desmit) darba dienu laikā no darba daļas nodošanas Pasūtītājam, pieņemšanas un nodošanas akta parakstīšanas un rēķina izrakstīšanas;</w:t>
      </w:r>
    </w:p>
    <w:p w:rsidR="000B263D" w:rsidRPr="00051547" w:rsidRDefault="000B263D" w:rsidP="00F00B66">
      <w:pPr>
        <w:numPr>
          <w:ilvl w:val="2"/>
          <w:numId w:val="5"/>
        </w:numPr>
        <w:tabs>
          <w:tab w:val="clear" w:pos="1440"/>
        </w:tabs>
        <w:spacing w:before="120"/>
        <w:ind w:left="0" w:firstLine="0"/>
        <w:jc w:val="both"/>
      </w:pPr>
      <w:r w:rsidRPr="00051547">
        <w:t xml:space="preserve">Noslēguma maksājums: līdz </w:t>
      </w:r>
      <w:r w:rsidR="00532B42" w:rsidRPr="00051547">
        <w:t xml:space="preserve">20 </w:t>
      </w:r>
      <w:r w:rsidRPr="00051547">
        <w:t>% apmērā no līgumcenas 10 (desmit) darba dienu laikā no līguma izpildes, darba nodošanas, pieņemšanas un nodošanas akta parakstīšanas un rēķina izrakstīšanas;</w:t>
      </w:r>
    </w:p>
    <w:p w:rsidR="000B263D" w:rsidRPr="00051547" w:rsidRDefault="0053335F" w:rsidP="00F00B66">
      <w:pPr>
        <w:numPr>
          <w:ilvl w:val="1"/>
          <w:numId w:val="5"/>
        </w:numPr>
        <w:tabs>
          <w:tab w:val="clear" w:pos="1211"/>
        </w:tabs>
        <w:spacing w:before="120"/>
        <w:ind w:left="0" w:firstLine="0"/>
        <w:jc w:val="both"/>
      </w:pPr>
      <w:r>
        <w:t xml:space="preserve">Uzņēmējs </w:t>
      </w:r>
      <w:r w:rsidR="000B263D" w:rsidRPr="00051547">
        <w:t>maksā Pasūtītājam līgumsodu LVL 50,00 (piecdesmit lati 00 santīmu) apmērā par katru līguma izpildes gala termiņa kavējuma dienu.</w:t>
      </w:r>
    </w:p>
    <w:p w:rsidR="00BE4EAA" w:rsidRPr="00051547" w:rsidRDefault="0053335F" w:rsidP="00F00B66">
      <w:pPr>
        <w:numPr>
          <w:ilvl w:val="1"/>
          <w:numId w:val="5"/>
        </w:numPr>
        <w:tabs>
          <w:tab w:val="clear" w:pos="1211"/>
        </w:tabs>
        <w:spacing w:before="120"/>
        <w:ind w:left="0" w:firstLine="0"/>
        <w:jc w:val="both"/>
      </w:pPr>
      <w:r>
        <w:t>Uzņēmēj</w:t>
      </w:r>
      <w:r w:rsidR="00BE4EAA" w:rsidRPr="00051547">
        <w:t xml:space="preserve">s maksā Pasūtītājam līgumsodu LVL 50,00 (piecdesmit lati 00 santīmu) apmērā par katru gadījumu, kad Pasūtītājs konstatē, ka bez saskaņošanas ar to iepirkuma līguma izpildi veic </w:t>
      </w:r>
      <w:r w:rsidR="007D2CDA" w:rsidRPr="00051547">
        <w:t>citi</w:t>
      </w:r>
      <w:r w:rsidR="00BE4EAA" w:rsidRPr="00051547">
        <w:t>,</w:t>
      </w:r>
      <w:r w:rsidR="007D2CDA" w:rsidRPr="00051547">
        <w:t xml:space="preserve"> </w:t>
      </w:r>
      <w:r w:rsidR="00BE4EAA" w:rsidRPr="00051547">
        <w:t xml:space="preserve">nevis pretendenta piedāvājumā norādītie speciālisti, uz kuru kvalifikāciju pretendents </w:t>
      </w:r>
      <w:r w:rsidR="00F67DCF" w:rsidRPr="00051547">
        <w:t>ir balstījies (nolikuma 14.2.1.–</w:t>
      </w:r>
      <w:r w:rsidR="00BE4EAA" w:rsidRPr="00051547">
        <w:t>14.2.7. punktā norādītie).</w:t>
      </w:r>
    </w:p>
    <w:p w:rsidR="000B263D" w:rsidRPr="00051547" w:rsidRDefault="000B263D" w:rsidP="00F00B66">
      <w:pPr>
        <w:numPr>
          <w:ilvl w:val="0"/>
          <w:numId w:val="5"/>
        </w:numPr>
        <w:tabs>
          <w:tab w:val="clear" w:pos="360"/>
        </w:tabs>
        <w:spacing w:before="120"/>
        <w:ind w:left="0" w:firstLine="0"/>
        <w:jc w:val="both"/>
        <w:rPr>
          <w:b/>
        </w:rPr>
      </w:pPr>
      <w:r w:rsidRPr="00051547">
        <w:rPr>
          <w:b/>
        </w:rPr>
        <w:t>Pielikumi</w:t>
      </w:r>
    </w:p>
    <w:p w:rsidR="000B263D" w:rsidRPr="00051547" w:rsidRDefault="000B263D" w:rsidP="00F00B66">
      <w:pPr>
        <w:pStyle w:val="ListParagraph"/>
        <w:numPr>
          <w:ilvl w:val="1"/>
          <w:numId w:val="5"/>
        </w:numPr>
        <w:tabs>
          <w:tab w:val="clear" w:pos="1211"/>
        </w:tabs>
        <w:ind w:left="0" w:firstLine="0"/>
        <w:jc w:val="both"/>
      </w:pPr>
      <w:r w:rsidRPr="00051547">
        <w:t>Tehniskā specifikācija</w:t>
      </w:r>
      <w:r w:rsidR="00052A04">
        <w:t xml:space="preserve"> uz 4 (četrām) lapām;</w:t>
      </w:r>
      <w:bookmarkStart w:id="0" w:name="_GoBack"/>
      <w:bookmarkEnd w:id="0"/>
    </w:p>
    <w:p w:rsidR="000B263D" w:rsidRPr="00051547" w:rsidRDefault="000B263D" w:rsidP="00F00B66">
      <w:pPr>
        <w:numPr>
          <w:ilvl w:val="1"/>
          <w:numId w:val="5"/>
        </w:numPr>
        <w:tabs>
          <w:tab w:val="clear" w:pos="1211"/>
        </w:tabs>
        <w:ind w:left="0" w:firstLine="0"/>
        <w:jc w:val="both"/>
      </w:pPr>
      <w:r w:rsidRPr="00051547">
        <w:t xml:space="preserve">Pieteikuma </w:t>
      </w:r>
      <w:r w:rsidR="00052A04">
        <w:t>forma uz 2 (divām) lapām;</w:t>
      </w:r>
    </w:p>
    <w:p w:rsidR="000B263D" w:rsidRPr="00051547" w:rsidRDefault="00052A04" w:rsidP="00F00B66">
      <w:pPr>
        <w:numPr>
          <w:ilvl w:val="1"/>
          <w:numId w:val="5"/>
        </w:numPr>
        <w:tabs>
          <w:tab w:val="clear" w:pos="1211"/>
        </w:tabs>
        <w:ind w:left="0" w:firstLine="0"/>
        <w:jc w:val="both"/>
      </w:pPr>
      <w:r>
        <w:t>Finanšu piedāvājuma forma uz vienas lapas;</w:t>
      </w:r>
    </w:p>
    <w:p w:rsidR="00052A04" w:rsidRDefault="000B263D" w:rsidP="00F00B66">
      <w:pPr>
        <w:numPr>
          <w:ilvl w:val="1"/>
          <w:numId w:val="5"/>
        </w:numPr>
        <w:tabs>
          <w:tab w:val="clear" w:pos="1211"/>
        </w:tabs>
        <w:ind w:left="0" w:firstLine="0"/>
        <w:jc w:val="both"/>
      </w:pPr>
      <w:r w:rsidRPr="00051547">
        <w:t>Pretendenta piedāvāt</w:t>
      </w:r>
      <w:r w:rsidR="00F67DCF" w:rsidRPr="00051547">
        <w:t>o speciālistu saraksta forma</w:t>
      </w:r>
      <w:r w:rsidR="00052A04">
        <w:t xml:space="preserve"> </w:t>
      </w:r>
      <w:r w:rsidR="00052A04">
        <w:t>uz vienas lapas;</w:t>
      </w:r>
    </w:p>
    <w:p w:rsidR="00A13CEA" w:rsidRPr="00051547" w:rsidRDefault="00A13CEA" w:rsidP="00F00B66">
      <w:pPr>
        <w:numPr>
          <w:ilvl w:val="1"/>
          <w:numId w:val="5"/>
        </w:numPr>
        <w:tabs>
          <w:tab w:val="clear" w:pos="1211"/>
        </w:tabs>
        <w:ind w:left="0" w:firstLine="0"/>
        <w:jc w:val="both"/>
      </w:pPr>
      <w:r w:rsidRPr="00051547">
        <w:t>Apakšuzņēmēju saraksts</w:t>
      </w:r>
      <w:r w:rsidR="00052A04">
        <w:t xml:space="preserve"> </w:t>
      </w:r>
      <w:r w:rsidR="00052A04">
        <w:t>uz vienas lapas</w:t>
      </w:r>
      <w:r w:rsidR="00052A04">
        <w:t>;</w:t>
      </w:r>
    </w:p>
    <w:p w:rsidR="00A13CEA" w:rsidRPr="00051547" w:rsidRDefault="00A13CEA" w:rsidP="00F00B66">
      <w:pPr>
        <w:numPr>
          <w:ilvl w:val="1"/>
          <w:numId w:val="5"/>
        </w:numPr>
        <w:tabs>
          <w:tab w:val="clear" w:pos="1211"/>
        </w:tabs>
        <w:ind w:left="0" w:firstLine="0"/>
        <w:jc w:val="both"/>
      </w:pPr>
      <w:r w:rsidRPr="00051547">
        <w:t>Iepirkuma līguma projekts</w:t>
      </w:r>
      <w:r w:rsidR="00052A04">
        <w:t xml:space="preserve"> uz 6</w:t>
      </w:r>
      <w:r w:rsidR="00817D18">
        <w:t xml:space="preserve"> </w:t>
      </w:r>
      <w:r w:rsidR="00052A04">
        <w:t>(sešām) lapām.</w:t>
      </w:r>
    </w:p>
    <w:p w:rsidR="000B263D" w:rsidRPr="00051547" w:rsidRDefault="000B263D" w:rsidP="00AB0DE8">
      <w:pPr>
        <w:pStyle w:val="Footer"/>
        <w:tabs>
          <w:tab w:val="clear" w:pos="4153"/>
          <w:tab w:val="clear" w:pos="8306"/>
        </w:tabs>
        <w:spacing w:before="120"/>
        <w:jc w:val="right"/>
      </w:pPr>
      <w:r w:rsidRPr="00051547">
        <w:rPr>
          <w:b/>
        </w:rPr>
        <w:br w:type="page"/>
      </w:r>
      <w:r w:rsidRPr="00051547">
        <w:lastRenderedPageBreak/>
        <w:t>1. PIELIKUMS</w:t>
      </w:r>
    </w:p>
    <w:p w:rsidR="00726A02" w:rsidRPr="00051547" w:rsidRDefault="00726A02" w:rsidP="00726A02">
      <w:pPr>
        <w:jc w:val="right"/>
        <w:rPr>
          <w:b/>
        </w:rPr>
      </w:pPr>
      <w:r w:rsidRPr="00051547">
        <w:t xml:space="preserve">atklāta konkursa </w:t>
      </w:r>
      <w:r w:rsidR="000B263D" w:rsidRPr="00051547">
        <w:rPr>
          <w:b/>
        </w:rPr>
        <w:t>„</w:t>
      </w:r>
      <w:r w:rsidRPr="00051547">
        <w:rPr>
          <w:b/>
        </w:rPr>
        <w:t xml:space="preserve">Latviešu valodniecības attīstība: </w:t>
      </w:r>
    </w:p>
    <w:p w:rsidR="00726A02" w:rsidRPr="00051547" w:rsidRDefault="00726A02" w:rsidP="00726A02">
      <w:pPr>
        <w:jc w:val="right"/>
        <w:rPr>
          <w:b/>
        </w:rPr>
      </w:pPr>
      <w:r w:rsidRPr="00051547">
        <w:rPr>
          <w:b/>
        </w:rPr>
        <w:t xml:space="preserve">informatīvi izglītojošas elektroniskas kartes </w:t>
      </w:r>
    </w:p>
    <w:p w:rsidR="000B263D" w:rsidRPr="00051547" w:rsidRDefault="00726A02" w:rsidP="00726A02">
      <w:pPr>
        <w:jc w:val="right"/>
      </w:pPr>
      <w:r w:rsidRPr="00051547">
        <w:rPr>
          <w:b/>
        </w:rPr>
        <w:t>(mācību palīglīdzekļa internetā) izstrāde</w:t>
      </w:r>
      <w:r w:rsidR="000B263D" w:rsidRPr="00051547">
        <w:rPr>
          <w:b/>
        </w:rPr>
        <w:t>”</w:t>
      </w:r>
    </w:p>
    <w:p w:rsidR="000B263D" w:rsidRPr="00051547" w:rsidRDefault="000B263D" w:rsidP="00AB0DE8">
      <w:pPr>
        <w:jc w:val="right"/>
      </w:pPr>
      <w:r w:rsidRPr="00051547">
        <w:rPr>
          <w:b/>
        </w:rPr>
        <w:t xml:space="preserve"> </w:t>
      </w:r>
      <w:r w:rsidRPr="00051547">
        <w:t xml:space="preserve">(iepirkuma identifikācijas numurs: </w:t>
      </w:r>
      <w:r w:rsidRPr="00051547">
        <w:rPr>
          <w:bCs/>
          <w:color w:val="000000"/>
        </w:rPr>
        <w:t>LVA 2013/</w:t>
      </w:r>
      <w:r w:rsidR="00726A02" w:rsidRPr="00051547">
        <w:rPr>
          <w:bCs/>
          <w:color w:val="000000"/>
        </w:rPr>
        <w:t>19p</w:t>
      </w:r>
      <w:r w:rsidRPr="00051547">
        <w:rPr>
          <w:bCs/>
          <w:color w:val="000000"/>
        </w:rPr>
        <w:t>)</w:t>
      </w:r>
    </w:p>
    <w:p w:rsidR="000B263D" w:rsidRPr="00051547" w:rsidRDefault="000B263D" w:rsidP="00AB0DE8">
      <w:pPr>
        <w:jc w:val="right"/>
      </w:pPr>
      <w:r w:rsidRPr="00051547">
        <w:t>NOLIKUMAM</w:t>
      </w:r>
    </w:p>
    <w:p w:rsidR="000B263D" w:rsidRPr="00051547" w:rsidRDefault="000B263D" w:rsidP="00AB0DE8">
      <w:pPr>
        <w:pStyle w:val="Default"/>
        <w:spacing w:after="0" w:line="240" w:lineRule="auto"/>
        <w:jc w:val="both"/>
        <w:rPr>
          <w:rFonts w:ascii="Times New Roman" w:hAnsi="Times New Roman" w:cs="Times New Roman"/>
          <w:b/>
          <w:sz w:val="24"/>
          <w:szCs w:val="24"/>
        </w:rPr>
      </w:pPr>
    </w:p>
    <w:p w:rsidR="000B263D" w:rsidRPr="00051547" w:rsidRDefault="000B263D" w:rsidP="007D2CDA">
      <w:pPr>
        <w:pStyle w:val="Default"/>
        <w:spacing w:after="100" w:afterAutospacing="1" w:line="240" w:lineRule="auto"/>
        <w:jc w:val="center"/>
        <w:rPr>
          <w:rFonts w:ascii="Times New Roman" w:hAnsi="Times New Roman" w:cs="Times New Roman"/>
          <w:sz w:val="24"/>
          <w:szCs w:val="24"/>
        </w:rPr>
      </w:pPr>
      <w:r w:rsidRPr="00051547">
        <w:rPr>
          <w:rFonts w:ascii="Times New Roman" w:hAnsi="Times New Roman" w:cs="Times New Roman"/>
          <w:b/>
          <w:sz w:val="24"/>
          <w:szCs w:val="24"/>
        </w:rPr>
        <w:t>Iepirkuma priekšmeta Tehniskā specifikācija</w:t>
      </w:r>
    </w:p>
    <w:p w:rsidR="00AB0DE8" w:rsidRPr="00051547" w:rsidRDefault="00AB0DE8" w:rsidP="00AB0DE8">
      <w:pPr>
        <w:widowControl w:val="0"/>
        <w:numPr>
          <w:ilvl w:val="0"/>
          <w:numId w:val="35"/>
        </w:numPr>
        <w:spacing w:after="120"/>
        <w:ind w:left="0" w:firstLine="0"/>
        <w:jc w:val="both"/>
        <w:rPr>
          <w:b/>
        </w:rPr>
      </w:pPr>
      <w:r w:rsidRPr="00051547">
        <w:rPr>
          <w:b/>
          <w:bCs/>
        </w:rPr>
        <w:t>Iepirkuma priekšmeta vispārīgs apraksts.</w:t>
      </w:r>
    </w:p>
    <w:p w:rsidR="00AB0DE8" w:rsidRPr="00051547" w:rsidRDefault="00AB0DE8" w:rsidP="00AB0DE8">
      <w:pPr>
        <w:spacing w:after="120"/>
        <w:jc w:val="both"/>
      </w:pPr>
      <w:r w:rsidRPr="00051547">
        <w:t>Informatīvi izglītojošo karti paredzēts veidot kā elektronisku informatīvu un mācību palīglīdzekli latviešu valodniecībā. Lingvistiskā karte ir pamats latviešu valodniecības vēstures izklāstam hronoloģiskajā, te</w:t>
      </w:r>
      <w:r w:rsidR="004E485F" w:rsidRPr="00051547">
        <w:t>matiskajā un/vai</w:t>
      </w:r>
      <w:r w:rsidR="005A5E79" w:rsidRPr="00051547">
        <w:t xml:space="preserve"> nozaru, </w:t>
      </w:r>
      <w:r w:rsidRPr="00051547">
        <w:t xml:space="preserve">apakšnozaru un personāliju aspektā.  </w:t>
      </w:r>
    </w:p>
    <w:p w:rsidR="00AB0DE8" w:rsidRPr="00051547" w:rsidRDefault="00AB0DE8" w:rsidP="00AB0DE8">
      <w:pPr>
        <w:widowControl w:val="0"/>
        <w:numPr>
          <w:ilvl w:val="0"/>
          <w:numId w:val="35"/>
        </w:numPr>
        <w:spacing w:after="120"/>
        <w:ind w:left="0" w:firstLine="0"/>
        <w:jc w:val="both"/>
      </w:pPr>
      <w:r w:rsidRPr="00051547">
        <w:t xml:space="preserve">Paredzētā </w:t>
      </w:r>
      <w:r w:rsidRPr="00051547">
        <w:rPr>
          <w:b/>
        </w:rPr>
        <w:t>mērķauditorij</w:t>
      </w:r>
      <w:r w:rsidRPr="00051547">
        <w:t>a ir vidusskolu skolēni, humanitāro studiju programmu pirmo kursu studenti, latviešu valodas pedagogi, studenti, kas ārvalstu augstskolās apgūst latviešu valodu un citi interesenti.</w:t>
      </w:r>
    </w:p>
    <w:p w:rsidR="00AB0DE8" w:rsidRPr="00051547" w:rsidRDefault="00AB0DE8" w:rsidP="00AB0DE8">
      <w:pPr>
        <w:widowControl w:val="0"/>
        <w:numPr>
          <w:ilvl w:val="0"/>
          <w:numId w:val="35"/>
        </w:numPr>
        <w:spacing w:after="120"/>
        <w:ind w:left="0" w:firstLine="0"/>
        <w:jc w:val="both"/>
      </w:pPr>
      <w:r w:rsidRPr="00051547">
        <w:t xml:space="preserve">Latviešu valodniecības attīstības informatīvi izglītojošās elektroniskās kartes </w:t>
      </w:r>
      <w:r w:rsidRPr="00051547">
        <w:rPr>
          <w:b/>
        </w:rPr>
        <w:t xml:space="preserve">tiešsaistes aplikācija </w:t>
      </w:r>
      <w:r w:rsidRPr="00051547">
        <w:t xml:space="preserve">(aplikācija) </w:t>
      </w:r>
      <w:r w:rsidRPr="00051547">
        <w:rPr>
          <w:b/>
        </w:rPr>
        <w:t xml:space="preserve">tiks izvietota </w:t>
      </w:r>
      <w:r w:rsidR="005A5E79" w:rsidRPr="00051547">
        <w:rPr>
          <w:b/>
        </w:rPr>
        <w:t xml:space="preserve">un būs </w:t>
      </w:r>
      <w:r w:rsidRPr="00051547">
        <w:rPr>
          <w:b/>
        </w:rPr>
        <w:t>brīvi pieejam</w:t>
      </w:r>
      <w:r w:rsidRPr="00051547">
        <w:rPr>
          <w:b/>
          <w:shd w:val="clear" w:color="auto" w:fill="FFFFFF"/>
        </w:rPr>
        <w:t>a</w:t>
      </w:r>
      <w:r w:rsidRPr="00051547">
        <w:rPr>
          <w:b/>
        </w:rPr>
        <w:t xml:space="preserve"> interneta vidē ar </w:t>
      </w:r>
      <w:proofErr w:type="spellStart"/>
      <w:r w:rsidRPr="00051547">
        <w:rPr>
          <w:b/>
        </w:rPr>
        <w:t>baneri</w:t>
      </w:r>
      <w:proofErr w:type="spellEnd"/>
      <w:r w:rsidRPr="00051547">
        <w:rPr>
          <w:b/>
        </w:rPr>
        <w:t xml:space="preserve"> un saiti</w:t>
      </w:r>
      <w:r w:rsidRPr="00051547">
        <w:t xml:space="preserve"> no LVA mājaslapas </w:t>
      </w:r>
      <w:hyperlink r:id="rId14" w:history="1">
        <w:r w:rsidRPr="00051547">
          <w:rPr>
            <w:rStyle w:val="Hyperlink"/>
          </w:rPr>
          <w:t>www.valoda.lv</w:t>
        </w:r>
      </w:hyperlink>
      <w:r w:rsidRPr="00051547">
        <w:t>. Tāpat aplikācijas administrēšanai jānotiek interneta vidē.</w:t>
      </w:r>
    </w:p>
    <w:p w:rsidR="00AB0DE8" w:rsidRPr="00051547" w:rsidRDefault="00AB0DE8" w:rsidP="00AB0DE8">
      <w:pPr>
        <w:widowControl w:val="0"/>
        <w:numPr>
          <w:ilvl w:val="0"/>
          <w:numId w:val="35"/>
        </w:numPr>
        <w:spacing w:after="120"/>
        <w:ind w:left="0" w:firstLine="0"/>
        <w:jc w:val="both"/>
      </w:pPr>
      <w:r w:rsidRPr="00051547">
        <w:t>Maksimāli pieļaujamais izpildes termiņš: 30 mēneši no līguma slēgšanas brīža.</w:t>
      </w:r>
    </w:p>
    <w:p w:rsidR="00AB0DE8" w:rsidRPr="00051547" w:rsidRDefault="00AB0DE8" w:rsidP="00AB0DE8">
      <w:pPr>
        <w:widowControl w:val="0"/>
        <w:numPr>
          <w:ilvl w:val="0"/>
          <w:numId w:val="35"/>
        </w:numPr>
        <w:spacing w:after="120"/>
        <w:ind w:left="0" w:firstLine="0"/>
        <w:jc w:val="both"/>
      </w:pPr>
      <w:r w:rsidRPr="00051547">
        <w:t>Latviešu valodniecības attīstības informatīvi izglītojošās elektroniskās kartes apli</w:t>
      </w:r>
      <w:r w:rsidR="000965AD" w:rsidRPr="00051547">
        <w:t>kācijas izstrādes termiņiem jābūt sadalītiem</w:t>
      </w:r>
      <w:r w:rsidRPr="00051547">
        <w:t xml:space="preserve"> iepriekš aprakstītos </w:t>
      </w:r>
      <w:r w:rsidR="000965AD" w:rsidRPr="00051547">
        <w:t xml:space="preserve">izstrādes </w:t>
      </w:r>
      <w:r w:rsidRPr="00051547">
        <w:t>posmos ar laiku</w:t>
      </w:r>
      <w:r w:rsidRPr="00051547">
        <w:rPr>
          <w:b/>
        </w:rPr>
        <w:t xml:space="preserve"> testēšanai</w:t>
      </w:r>
      <w:r w:rsidRPr="00051547">
        <w:t xml:space="preserve">, kļūdu </w:t>
      </w:r>
      <w:r w:rsidRPr="00051547">
        <w:rPr>
          <w:b/>
        </w:rPr>
        <w:t>labojumiem un aprobāciju</w:t>
      </w:r>
      <w:r w:rsidRPr="00051547">
        <w:t>.</w:t>
      </w:r>
    </w:p>
    <w:p w:rsidR="00E279AA" w:rsidRPr="00051547" w:rsidRDefault="00E279AA" w:rsidP="00AB0DE8">
      <w:pPr>
        <w:widowControl w:val="0"/>
        <w:numPr>
          <w:ilvl w:val="0"/>
          <w:numId w:val="35"/>
        </w:numPr>
        <w:spacing w:after="120"/>
        <w:ind w:left="0" w:firstLine="0"/>
        <w:jc w:val="both"/>
      </w:pPr>
      <w:r w:rsidRPr="00051547">
        <w:t xml:space="preserve">Pirms satura ievietošanas aplikācijā tas jānodod </w:t>
      </w:r>
      <w:r w:rsidRPr="00051547">
        <w:rPr>
          <w:b/>
        </w:rPr>
        <w:t>recenzēšanai</w:t>
      </w:r>
      <w:r w:rsidRPr="00051547">
        <w:t xml:space="preserve"> LVA. Saturs recenzēšanai nododams pa daļ</w:t>
      </w:r>
      <w:r w:rsidR="00E5488F" w:rsidRPr="00051547">
        <w:t>ām.</w:t>
      </w:r>
    </w:p>
    <w:p w:rsidR="00AB0DE8" w:rsidRPr="00051547" w:rsidRDefault="00AB0DE8" w:rsidP="00D270AE">
      <w:pPr>
        <w:widowControl w:val="0"/>
        <w:numPr>
          <w:ilvl w:val="0"/>
          <w:numId w:val="35"/>
        </w:numPr>
        <w:tabs>
          <w:tab w:val="clear" w:pos="360"/>
          <w:tab w:val="left" w:pos="284"/>
        </w:tabs>
        <w:ind w:left="0" w:firstLine="0"/>
        <w:jc w:val="both"/>
      </w:pPr>
      <w:r w:rsidRPr="00051547">
        <w:t>Aplikācijas izstrādē jānodrošina:</w:t>
      </w:r>
    </w:p>
    <w:p w:rsidR="00AB0DE8" w:rsidRPr="00051547" w:rsidRDefault="00AB0DE8" w:rsidP="00D270AE">
      <w:pPr>
        <w:widowControl w:val="0"/>
        <w:numPr>
          <w:ilvl w:val="0"/>
          <w:numId w:val="39"/>
        </w:numPr>
        <w:ind w:left="709" w:hanging="283"/>
        <w:jc w:val="both"/>
      </w:pPr>
      <w:r w:rsidRPr="00051547">
        <w:t>latviešu valodniecības attīstības informatīvi izglītojošās elektroniskās kartes koncepcijas vizuālās, satura un funkcionālās specifikācijas realizējums interneta vidē;</w:t>
      </w:r>
    </w:p>
    <w:p w:rsidR="00AB0DE8" w:rsidRPr="00051547" w:rsidRDefault="00AB0DE8" w:rsidP="00D270AE">
      <w:pPr>
        <w:widowControl w:val="0"/>
        <w:numPr>
          <w:ilvl w:val="0"/>
          <w:numId w:val="39"/>
        </w:numPr>
        <w:ind w:left="709" w:hanging="283"/>
        <w:jc w:val="both"/>
      </w:pPr>
      <w:r w:rsidRPr="00051547">
        <w:t>autorizētu un auditējamu administrēšanas sadaļu, kurā iespējams veikt aplikācijas satura papildināšanu un labošanu;</w:t>
      </w:r>
    </w:p>
    <w:p w:rsidR="00AB0DE8" w:rsidRPr="00051547" w:rsidRDefault="00AB0DE8" w:rsidP="00D270AE">
      <w:pPr>
        <w:widowControl w:val="0"/>
        <w:numPr>
          <w:ilvl w:val="0"/>
          <w:numId w:val="39"/>
        </w:numPr>
        <w:ind w:left="709" w:hanging="283"/>
        <w:jc w:val="both"/>
        <w:rPr>
          <w:shd w:val="clear" w:color="auto" w:fill="FFFF00"/>
        </w:rPr>
      </w:pPr>
      <w:r w:rsidRPr="00051547">
        <w:t>ar paroli aizsargātu testēšanas vidi izstrādes laikā un aprobācijai;</w:t>
      </w:r>
    </w:p>
    <w:p w:rsidR="00AB0DE8" w:rsidRPr="00051547" w:rsidRDefault="00AB0DE8" w:rsidP="00D270AE">
      <w:pPr>
        <w:widowControl w:val="0"/>
        <w:numPr>
          <w:ilvl w:val="0"/>
          <w:numId w:val="39"/>
        </w:numPr>
        <w:ind w:left="709" w:hanging="283"/>
        <w:jc w:val="both"/>
        <w:rPr>
          <w:shd w:val="clear" w:color="auto" w:fill="FFFF00"/>
        </w:rPr>
      </w:pPr>
      <w:r w:rsidRPr="00051547">
        <w:t>aplikācijas posmu versiju uzstādīšanu uz Latviešu valodas aģentūras nodrošinātiem tehniskiem resursiem;</w:t>
      </w:r>
    </w:p>
    <w:p w:rsidR="00AB0DE8" w:rsidRPr="00051547" w:rsidRDefault="00AB0DE8" w:rsidP="00D270AE">
      <w:pPr>
        <w:widowControl w:val="0"/>
        <w:numPr>
          <w:ilvl w:val="0"/>
          <w:numId w:val="39"/>
        </w:numPr>
        <w:ind w:left="709" w:hanging="283"/>
        <w:jc w:val="both"/>
        <w:rPr>
          <w:shd w:val="clear" w:color="auto" w:fill="FFFF00"/>
        </w:rPr>
      </w:pPr>
      <w:r w:rsidRPr="00051547">
        <w:t>aplikācijas uzstādīšanas dokumentācijas un aplikācijas administrēšanas sadaļas lietošanas dokumentācijas piegādāšana;</w:t>
      </w:r>
    </w:p>
    <w:p w:rsidR="00AB0DE8" w:rsidRPr="00051547" w:rsidRDefault="00AB0DE8" w:rsidP="00D270AE">
      <w:pPr>
        <w:widowControl w:val="0"/>
        <w:numPr>
          <w:ilvl w:val="0"/>
          <w:numId w:val="39"/>
        </w:numPr>
        <w:spacing w:after="120"/>
        <w:ind w:left="426" w:firstLine="0"/>
        <w:jc w:val="both"/>
      </w:pPr>
      <w:r w:rsidRPr="00051547">
        <w:t xml:space="preserve">aplikācijas vietnes sasaistīšanu ar </w:t>
      </w:r>
      <w:hyperlink r:id="rId15" w:history="1">
        <w:r w:rsidRPr="00051547">
          <w:rPr>
            <w:rStyle w:val="Hyperlink"/>
          </w:rPr>
          <w:t>www.valoda.lv</w:t>
        </w:r>
      </w:hyperlink>
      <w:r w:rsidR="00D270AE" w:rsidRPr="00051547">
        <w:t xml:space="preserve"> ar saiti un </w:t>
      </w:r>
      <w:proofErr w:type="spellStart"/>
      <w:r w:rsidR="00D270AE" w:rsidRPr="00051547">
        <w:t>banneri</w:t>
      </w:r>
      <w:proofErr w:type="spellEnd"/>
      <w:r w:rsidR="00D270AE" w:rsidRPr="00051547">
        <w:t>.</w:t>
      </w:r>
    </w:p>
    <w:p w:rsidR="00AB0DE8" w:rsidRPr="00051547" w:rsidRDefault="00AB0DE8" w:rsidP="00AB0DE8">
      <w:pPr>
        <w:widowControl w:val="0"/>
        <w:numPr>
          <w:ilvl w:val="0"/>
          <w:numId w:val="35"/>
        </w:numPr>
        <w:ind w:left="0" w:firstLine="0"/>
        <w:jc w:val="both"/>
      </w:pPr>
      <w:r w:rsidRPr="00051547">
        <w:t>Aplikācijas būtība:</w:t>
      </w:r>
    </w:p>
    <w:p w:rsidR="00AB0DE8" w:rsidRPr="00051547" w:rsidRDefault="00AB0DE8" w:rsidP="00D270AE">
      <w:pPr>
        <w:widowControl w:val="0"/>
        <w:numPr>
          <w:ilvl w:val="2"/>
          <w:numId w:val="35"/>
        </w:numPr>
        <w:tabs>
          <w:tab w:val="clear" w:pos="1440"/>
          <w:tab w:val="left" w:pos="993"/>
        </w:tabs>
        <w:ind w:left="993" w:hanging="284"/>
        <w:jc w:val="both"/>
      </w:pPr>
      <w:r w:rsidRPr="00051547">
        <w:t>latviešu valodniecības attīstības informatīvi izglītojošās elektroniskās kartes ir objektu kopa, kuri piesaistīti vienam vai vairākiem ģeogrāfiskās koordinātu sistēmas punktiem, laika skalai, personālijām, apakšnozarei un tematikai;</w:t>
      </w:r>
    </w:p>
    <w:p w:rsidR="00AB0DE8" w:rsidRPr="00051547" w:rsidRDefault="00AB0DE8" w:rsidP="00D270AE">
      <w:pPr>
        <w:widowControl w:val="0"/>
        <w:numPr>
          <w:ilvl w:val="2"/>
          <w:numId w:val="35"/>
        </w:numPr>
        <w:tabs>
          <w:tab w:val="clear" w:pos="1440"/>
          <w:tab w:val="left" w:pos="993"/>
        </w:tabs>
        <w:ind w:left="993" w:hanging="284"/>
        <w:jc w:val="both"/>
      </w:pPr>
      <w:r w:rsidRPr="00051547">
        <w:t>objekts var sastāvēt no tekstuāliem, vizuāliem, audio materiāliem, atsaucēm uz ārējiem resursiem, atsaucēm uz citiem objektiem, kā arī objektu apakškopām;</w:t>
      </w:r>
    </w:p>
    <w:p w:rsidR="00AB0DE8" w:rsidRPr="00051547" w:rsidRDefault="00AB0DE8" w:rsidP="00D270AE">
      <w:pPr>
        <w:widowControl w:val="0"/>
        <w:numPr>
          <w:ilvl w:val="2"/>
          <w:numId w:val="35"/>
        </w:numPr>
        <w:tabs>
          <w:tab w:val="clear" w:pos="1440"/>
          <w:tab w:val="left" w:pos="993"/>
        </w:tabs>
        <w:ind w:left="993" w:hanging="284"/>
        <w:jc w:val="both"/>
      </w:pPr>
      <w:r w:rsidRPr="00051547">
        <w:t>objektu laika skalai jāparedz</w:t>
      </w:r>
      <w:r w:rsidR="00674D63" w:rsidRPr="00051547">
        <w:t xml:space="preserve"> iespēja</w:t>
      </w:r>
      <w:r w:rsidRPr="00051547">
        <w:t xml:space="preserve"> objektu pievienot vienam vai vairākiem datumiem, gadiem, gadsimtiem un definējamiem laika apgabaliem (piem., definējamo laika apgabalu „Valodniecības attīstības posmi” var veidot posmi „Priekšvēsture”, „Jaunlatviešu darbība”, „Mūsdienas” vai tml., attiecīgi objektu var piesaistīt kādam no šiem posmiem);</w:t>
      </w:r>
    </w:p>
    <w:p w:rsidR="00AB0DE8" w:rsidRPr="00051547" w:rsidRDefault="00AB0DE8" w:rsidP="00D270AE">
      <w:pPr>
        <w:widowControl w:val="0"/>
        <w:numPr>
          <w:ilvl w:val="2"/>
          <w:numId w:val="35"/>
        </w:numPr>
        <w:tabs>
          <w:tab w:val="clear" w:pos="1440"/>
          <w:tab w:val="left" w:pos="993"/>
        </w:tabs>
        <w:ind w:left="993" w:hanging="284"/>
        <w:jc w:val="both"/>
      </w:pPr>
      <w:r w:rsidRPr="00051547">
        <w:t>objektu apakškopas ir vairāku objektu automātisks vai definējams apvienojums vienā skatā, kurš izpaužas kā kartes fragments ar objektu izvietojumu tajā;</w:t>
      </w:r>
    </w:p>
    <w:p w:rsidR="00AB0DE8" w:rsidRPr="00051547" w:rsidRDefault="00AB0DE8" w:rsidP="00D270AE">
      <w:pPr>
        <w:widowControl w:val="0"/>
        <w:numPr>
          <w:ilvl w:val="2"/>
          <w:numId w:val="35"/>
        </w:numPr>
        <w:tabs>
          <w:tab w:val="clear" w:pos="1440"/>
          <w:tab w:val="left" w:pos="993"/>
        </w:tabs>
        <w:ind w:left="993" w:hanging="284"/>
        <w:jc w:val="both"/>
      </w:pPr>
      <w:r w:rsidRPr="00051547">
        <w:lastRenderedPageBreak/>
        <w:t>uz kartes fragmenta ir jābūt iespējai papildus izvietot vizuālus risinājumus tieši piesaistītus kartes ģeogrāfiskās koordinātu sistēmas punktiem, piem., iezīmēt dažādu krāsu apgabalus, uz kartes pievienot attēlu; kā arī pievienot objektiem paredzētu informāciju (tekstuāla, vizuāla, audio materiāla un atsauču pievienošana);</w:t>
      </w:r>
    </w:p>
    <w:p w:rsidR="00AB0DE8" w:rsidRPr="00051547" w:rsidRDefault="00AB0DE8" w:rsidP="00D270AE">
      <w:pPr>
        <w:widowControl w:val="0"/>
        <w:numPr>
          <w:ilvl w:val="2"/>
          <w:numId w:val="35"/>
        </w:numPr>
        <w:tabs>
          <w:tab w:val="clear" w:pos="1440"/>
          <w:tab w:val="left" w:pos="993"/>
        </w:tabs>
        <w:ind w:left="993" w:hanging="284"/>
        <w:jc w:val="both"/>
      </w:pPr>
      <w:r w:rsidRPr="00051547">
        <w:t>aplikācijai jāparedz iespēja veidot dažādas sadaļas, kuras saturētu kartes fragmentus un šo sadaļu piesaisti izvēlnēm, objektiem un citiem kartes fragmentiem;</w:t>
      </w:r>
    </w:p>
    <w:p w:rsidR="00AB0DE8" w:rsidRPr="00051547" w:rsidRDefault="00AB0DE8" w:rsidP="00D270AE">
      <w:pPr>
        <w:widowControl w:val="0"/>
        <w:numPr>
          <w:ilvl w:val="2"/>
          <w:numId w:val="35"/>
        </w:numPr>
        <w:tabs>
          <w:tab w:val="clear" w:pos="1440"/>
          <w:tab w:val="left" w:pos="993"/>
        </w:tabs>
        <w:spacing w:after="120"/>
        <w:ind w:left="993" w:hanging="284"/>
        <w:jc w:val="both"/>
      </w:pPr>
      <w:r w:rsidRPr="00051547">
        <w:t>aplikācijai jāparedz attēlošana un meklēšana dažādos griezumos.</w:t>
      </w:r>
    </w:p>
    <w:p w:rsidR="00AB0DE8" w:rsidRPr="00051547" w:rsidRDefault="00AB0DE8" w:rsidP="00AB0DE8">
      <w:pPr>
        <w:widowControl w:val="0"/>
        <w:numPr>
          <w:ilvl w:val="0"/>
          <w:numId w:val="35"/>
        </w:numPr>
        <w:ind w:left="0" w:firstLine="0"/>
        <w:jc w:val="both"/>
      </w:pPr>
      <w:r w:rsidRPr="00051547">
        <w:t>Aplikācijas vizuālā specifikācija:</w:t>
      </w:r>
    </w:p>
    <w:p w:rsidR="00AB0DE8" w:rsidRPr="00051547" w:rsidRDefault="00AB0DE8" w:rsidP="00242EF9">
      <w:pPr>
        <w:widowControl w:val="0"/>
        <w:numPr>
          <w:ilvl w:val="2"/>
          <w:numId w:val="35"/>
        </w:numPr>
        <w:tabs>
          <w:tab w:val="clear" w:pos="1440"/>
          <w:tab w:val="num" w:pos="993"/>
        </w:tabs>
        <w:ind w:left="993" w:hanging="284"/>
        <w:jc w:val="both"/>
      </w:pPr>
      <w:r w:rsidRPr="00051547">
        <w:t>nepieciešams izstrādāt aplikācijas vizuālo risinājumu, kas ietver sevī aplikācijas publiskās daļas dizainu, objektu kartes dizainu un iespējamo objektu ikonu kopu izstrādi;</w:t>
      </w:r>
    </w:p>
    <w:p w:rsidR="00AB0DE8" w:rsidRPr="00051547" w:rsidRDefault="00AB0DE8" w:rsidP="00242EF9">
      <w:pPr>
        <w:widowControl w:val="0"/>
        <w:numPr>
          <w:ilvl w:val="2"/>
          <w:numId w:val="35"/>
        </w:numPr>
        <w:tabs>
          <w:tab w:val="clear" w:pos="1440"/>
          <w:tab w:val="num" w:pos="993"/>
        </w:tabs>
        <w:spacing w:after="120"/>
        <w:ind w:left="993" w:hanging="284"/>
        <w:jc w:val="both"/>
      </w:pPr>
      <w:r w:rsidRPr="00051547">
        <w:t>vizuālam risinājumam jāparedz ērta un vizuāli saturīga iespēja veikt izdrukas uz A4 papīra formāta.</w:t>
      </w:r>
    </w:p>
    <w:p w:rsidR="00AB0DE8" w:rsidRPr="00051547" w:rsidRDefault="00AB0DE8" w:rsidP="00AB0DE8">
      <w:pPr>
        <w:widowControl w:val="0"/>
        <w:numPr>
          <w:ilvl w:val="0"/>
          <w:numId w:val="35"/>
        </w:numPr>
        <w:ind w:left="0" w:firstLine="0"/>
        <w:jc w:val="both"/>
      </w:pPr>
      <w:r w:rsidRPr="00051547">
        <w:t>Aplikācijas tehniskie nosacījumi:</w:t>
      </w:r>
    </w:p>
    <w:p w:rsidR="00AB0DE8" w:rsidRPr="00052A04" w:rsidRDefault="00AB0DE8" w:rsidP="00242EF9">
      <w:pPr>
        <w:widowControl w:val="0"/>
        <w:numPr>
          <w:ilvl w:val="0"/>
          <w:numId w:val="42"/>
        </w:numPr>
        <w:tabs>
          <w:tab w:val="left" w:pos="993"/>
        </w:tabs>
        <w:ind w:left="993" w:hanging="284"/>
        <w:jc w:val="both"/>
      </w:pPr>
      <w:r w:rsidRPr="00051547">
        <w:t>jānodrošina saderība ar šādiem pārlūkiem:</w:t>
      </w:r>
      <w:r w:rsidRPr="00051547">
        <w:rPr>
          <w:i/>
        </w:rPr>
        <w:t xml:space="preserve"> </w:t>
      </w:r>
      <w:proofErr w:type="spellStart"/>
      <w:r w:rsidRPr="00051547">
        <w:rPr>
          <w:i/>
        </w:rPr>
        <w:t>Google</w:t>
      </w:r>
      <w:proofErr w:type="spellEnd"/>
      <w:r w:rsidRPr="00051547">
        <w:rPr>
          <w:i/>
        </w:rPr>
        <w:t xml:space="preserve"> </w:t>
      </w:r>
      <w:proofErr w:type="spellStart"/>
      <w:r w:rsidRPr="00051547">
        <w:rPr>
          <w:i/>
        </w:rPr>
        <w:t>Chrome</w:t>
      </w:r>
      <w:proofErr w:type="spellEnd"/>
      <w:r w:rsidRPr="00051547">
        <w:rPr>
          <w:i/>
        </w:rPr>
        <w:t xml:space="preserve"> 24, </w:t>
      </w:r>
      <w:proofErr w:type="spellStart"/>
      <w:r w:rsidRPr="00051547">
        <w:rPr>
          <w:i/>
        </w:rPr>
        <w:t>Mozilla</w:t>
      </w:r>
      <w:proofErr w:type="spellEnd"/>
      <w:r w:rsidRPr="00051547">
        <w:rPr>
          <w:i/>
        </w:rPr>
        <w:t xml:space="preserve"> Firefox 8, Internet Explorer 8</w:t>
      </w:r>
      <w:r w:rsidRPr="00052A04">
        <w:rPr>
          <w:i/>
        </w:rPr>
        <w:t xml:space="preserve">, Safari 5 </w:t>
      </w:r>
      <w:r w:rsidRPr="00052A04">
        <w:t>un jaunākām šo pārlūku versijām;</w:t>
      </w:r>
    </w:p>
    <w:p w:rsidR="00AB0DE8" w:rsidRPr="00052A04" w:rsidRDefault="00AB0DE8" w:rsidP="00242EF9">
      <w:pPr>
        <w:widowControl w:val="0"/>
        <w:numPr>
          <w:ilvl w:val="0"/>
          <w:numId w:val="42"/>
        </w:numPr>
        <w:tabs>
          <w:tab w:val="left" w:pos="993"/>
        </w:tabs>
        <w:ind w:left="993" w:hanging="284"/>
        <w:jc w:val="both"/>
      </w:pPr>
      <w:r w:rsidRPr="00052A04">
        <w:t xml:space="preserve">jāizmanto atvērtā koda tehnoloģijas (piem., </w:t>
      </w:r>
      <w:proofErr w:type="spellStart"/>
      <w:r w:rsidRPr="00052A04">
        <w:rPr>
          <w:i/>
        </w:rPr>
        <w:t>JavaScript</w:t>
      </w:r>
      <w:proofErr w:type="spellEnd"/>
      <w:r w:rsidRPr="00052A04">
        <w:rPr>
          <w:i/>
        </w:rPr>
        <w:t xml:space="preserve">, HTML, CSS, PHP, </w:t>
      </w:r>
      <w:proofErr w:type="spellStart"/>
      <w:r w:rsidRPr="00052A04">
        <w:rPr>
          <w:i/>
        </w:rPr>
        <w:t>MySQL</w:t>
      </w:r>
      <w:proofErr w:type="spellEnd"/>
      <w:r w:rsidRPr="00052A04">
        <w:t xml:space="preserve">); </w:t>
      </w:r>
    </w:p>
    <w:p w:rsidR="00E279AA" w:rsidRPr="00052A04" w:rsidRDefault="00AB0DE8" w:rsidP="00242EF9">
      <w:pPr>
        <w:widowControl w:val="0"/>
        <w:numPr>
          <w:ilvl w:val="0"/>
          <w:numId w:val="42"/>
        </w:numPr>
        <w:tabs>
          <w:tab w:val="left" w:pos="993"/>
        </w:tabs>
        <w:ind w:left="993" w:hanging="284"/>
        <w:jc w:val="both"/>
      </w:pPr>
      <w:r w:rsidRPr="00052A04">
        <w:t xml:space="preserve">jāizmanto bezmaksas karšu </w:t>
      </w:r>
      <w:r w:rsidR="00AD578B" w:rsidRPr="00052A04">
        <w:t>risinājums</w:t>
      </w:r>
      <w:r w:rsidRPr="00052A04">
        <w:t xml:space="preserve"> (piem., </w:t>
      </w:r>
      <w:proofErr w:type="spellStart"/>
      <w:r w:rsidRPr="00052A04">
        <w:rPr>
          <w:i/>
        </w:rPr>
        <w:t>Google</w:t>
      </w:r>
      <w:proofErr w:type="spellEnd"/>
      <w:r w:rsidRPr="00052A04">
        <w:rPr>
          <w:i/>
        </w:rPr>
        <w:t xml:space="preserve"> </w:t>
      </w:r>
      <w:proofErr w:type="spellStart"/>
      <w:r w:rsidRPr="00052A04">
        <w:rPr>
          <w:i/>
        </w:rPr>
        <w:t>Maps</w:t>
      </w:r>
      <w:proofErr w:type="spellEnd"/>
      <w:r w:rsidRPr="00052A04">
        <w:rPr>
          <w:i/>
        </w:rPr>
        <w:t xml:space="preserve">, </w:t>
      </w:r>
      <w:proofErr w:type="spellStart"/>
      <w:r w:rsidRPr="00052A04">
        <w:rPr>
          <w:i/>
        </w:rPr>
        <w:t>OpenStreetMap</w:t>
      </w:r>
      <w:proofErr w:type="spellEnd"/>
      <w:r w:rsidRPr="00052A04">
        <w:rPr>
          <w:i/>
        </w:rPr>
        <w:t xml:space="preserve">, Bing </w:t>
      </w:r>
      <w:proofErr w:type="spellStart"/>
      <w:r w:rsidRPr="00052A04">
        <w:rPr>
          <w:i/>
        </w:rPr>
        <w:t>Maps</w:t>
      </w:r>
      <w:proofErr w:type="spellEnd"/>
      <w:r w:rsidRPr="00052A04">
        <w:t>);</w:t>
      </w:r>
      <w:r w:rsidR="00242EF9" w:rsidRPr="00052A04">
        <w:t xml:space="preserve"> </w:t>
      </w:r>
    </w:p>
    <w:p w:rsidR="00AB0DE8" w:rsidRPr="00052A04" w:rsidRDefault="00AB0DE8" w:rsidP="00242EF9">
      <w:pPr>
        <w:widowControl w:val="0"/>
        <w:numPr>
          <w:ilvl w:val="0"/>
          <w:numId w:val="42"/>
        </w:numPr>
        <w:tabs>
          <w:tab w:val="left" w:pos="993"/>
        </w:tabs>
        <w:ind w:left="993" w:hanging="284"/>
        <w:jc w:val="both"/>
      </w:pPr>
      <w:r w:rsidRPr="00052A04">
        <w:t>jārēķinās ar standarta minimālo izšķirtspēju 1024x768px;</w:t>
      </w:r>
    </w:p>
    <w:p w:rsidR="00AB0DE8" w:rsidRPr="00052A04" w:rsidRDefault="00AB0DE8" w:rsidP="00242EF9">
      <w:pPr>
        <w:widowControl w:val="0"/>
        <w:numPr>
          <w:ilvl w:val="0"/>
          <w:numId w:val="42"/>
        </w:numPr>
        <w:tabs>
          <w:tab w:val="left" w:pos="993"/>
        </w:tabs>
        <w:ind w:left="993" w:hanging="284"/>
        <w:jc w:val="both"/>
      </w:pPr>
      <w:r w:rsidRPr="00052A04">
        <w:t xml:space="preserve">jānodrošina aplikācijas publiskās daļas </w:t>
      </w:r>
      <w:r w:rsidR="00AD578B" w:rsidRPr="00052A04">
        <w:t>korekta un pieņemama darbība</w:t>
      </w:r>
      <w:r w:rsidRPr="00052A04">
        <w:t xml:space="preserve"> uz populārākām multimediju iekārtām (mobiliem telefoniem, interaktīvām tāfelēm, planšetdatoriem);</w:t>
      </w:r>
    </w:p>
    <w:p w:rsidR="00AB0DE8" w:rsidRPr="00051547" w:rsidRDefault="00AB0DE8" w:rsidP="00242EF9">
      <w:pPr>
        <w:widowControl w:val="0"/>
        <w:numPr>
          <w:ilvl w:val="0"/>
          <w:numId w:val="42"/>
        </w:numPr>
        <w:tabs>
          <w:tab w:val="left" w:pos="993"/>
        </w:tabs>
        <w:ind w:left="993" w:hanging="284"/>
        <w:jc w:val="both"/>
      </w:pPr>
      <w:r w:rsidRPr="00052A04">
        <w:t xml:space="preserve">jānodrošina aplikācijas publiskās daļas vispāratzīta (piem., </w:t>
      </w:r>
      <w:proofErr w:type="spellStart"/>
      <w:r w:rsidRPr="00052A04">
        <w:rPr>
          <w:i/>
        </w:rPr>
        <w:t>Google</w:t>
      </w:r>
      <w:proofErr w:type="spellEnd"/>
      <w:r w:rsidRPr="00052A04">
        <w:rPr>
          <w:i/>
        </w:rPr>
        <w:t xml:space="preserve"> </w:t>
      </w:r>
      <w:proofErr w:type="spellStart"/>
      <w:r w:rsidRPr="00052A04">
        <w:rPr>
          <w:i/>
        </w:rPr>
        <w:t>Analytics</w:t>
      </w:r>
      <w:proofErr w:type="spellEnd"/>
      <w:r w:rsidRPr="00052A04">
        <w:t>) apmeklētāju un lietošanas (objektu) analīzes datu</w:t>
      </w:r>
      <w:r w:rsidRPr="00051547">
        <w:t xml:space="preserve"> vākšana;</w:t>
      </w:r>
    </w:p>
    <w:p w:rsidR="00AB0DE8" w:rsidRPr="00051547" w:rsidRDefault="00AB0DE8" w:rsidP="00242EF9">
      <w:pPr>
        <w:widowControl w:val="0"/>
        <w:numPr>
          <w:ilvl w:val="0"/>
          <w:numId w:val="42"/>
        </w:numPr>
        <w:tabs>
          <w:tab w:val="left" w:pos="993"/>
        </w:tabs>
        <w:spacing w:after="120"/>
        <w:ind w:left="993" w:hanging="284"/>
        <w:jc w:val="both"/>
      </w:pPr>
      <w:r w:rsidRPr="00051547">
        <w:t xml:space="preserve">jānodrošina, ka aplikācijas publiskās daļas bez aizturēm darbotos uz </w:t>
      </w:r>
      <w:r w:rsidRPr="00051547">
        <w:rPr>
          <w:i/>
        </w:rPr>
        <w:t>2Ghz</w:t>
      </w:r>
      <w:r w:rsidRPr="00051547">
        <w:t xml:space="preserve"> viena kodola procesora un spētu nodrošināt </w:t>
      </w:r>
      <w:r w:rsidR="00674D63" w:rsidRPr="00051547">
        <w:t xml:space="preserve">vienlaicīgi </w:t>
      </w:r>
      <w:r w:rsidRPr="00051547">
        <w:t>simts lietotāju darbību.</w:t>
      </w:r>
    </w:p>
    <w:p w:rsidR="00AB0DE8" w:rsidRPr="00051547" w:rsidRDefault="00AB0DE8" w:rsidP="00AB0DE8">
      <w:pPr>
        <w:widowControl w:val="0"/>
        <w:numPr>
          <w:ilvl w:val="0"/>
          <w:numId w:val="35"/>
        </w:numPr>
        <w:ind w:left="0" w:firstLine="0"/>
        <w:jc w:val="both"/>
      </w:pPr>
      <w:r w:rsidRPr="00051547">
        <w:t xml:space="preserve"> Aplikācijas lietošana:</w:t>
      </w:r>
    </w:p>
    <w:p w:rsidR="00AB0DE8" w:rsidRPr="00051547" w:rsidRDefault="00AB0DE8" w:rsidP="00242EF9">
      <w:pPr>
        <w:widowControl w:val="0"/>
        <w:numPr>
          <w:ilvl w:val="0"/>
          <w:numId w:val="41"/>
        </w:numPr>
        <w:tabs>
          <w:tab w:val="left" w:pos="993"/>
        </w:tabs>
        <w:ind w:left="993" w:hanging="284"/>
        <w:jc w:val="both"/>
      </w:pPr>
      <w:r w:rsidRPr="00051547">
        <w:t>jānodrošina, ka aplikācija ir lietojama neierobežotā daudzumā, neveicot nekādus papildu ikmēneša vai licences maksājumus;</w:t>
      </w:r>
    </w:p>
    <w:p w:rsidR="00AB0DE8" w:rsidRPr="00051547" w:rsidRDefault="00AB0DE8" w:rsidP="00242EF9">
      <w:pPr>
        <w:widowControl w:val="0"/>
        <w:numPr>
          <w:ilvl w:val="0"/>
          <w:numId w:val="41"/>
        </w:numPr>
        <w:tabs>
          <w:tab w:val="left" w:pos="993"/>
        </w:tabs>
        <w:ind w:left="993" w:hanging="284"/>
        <w:jc w:val="both"/>
      </w:pPr>
      <w:r w:rsidRPr="00051547">
        <w:t>jānodrošina, ka aplikācijas izstrādē netiks izmantoti citu autoru darbi bez licences un netiks uzdoti citu autoru darbi par saviem;</w:t>
      </w:r>
    </w:p>
    <w:p w:rsidR="00AB0DE8" w:rsidRPr="00051547" w:rsidRDefault="00AB0DE8" w:rsidP="00242EF9">
      <w:pPr>
        <w:widowControl w:val="0"/>
        <w:numPr>
          <w:ilvl w:val="0"/>
          <w:numId w:val="41"/>
        </w:numPr>
        <w:tabs>
          <w:tab w:val="left" w:pos="993"/>
        </w:tabs>
        <w:spacing w:after="120"/>
        <w:ind w:left="993" w:hanging="284"/>
        <w:jc w:val="both"/>
      </w:pPr>
      <w:r w:rsidRPr="00051547">
        <w:t>jānodrošina, ka izstrādātā aplikācija ir izmantojama un lietojama bez papildu uzturēšanas vai iesaistot trešās puses uzturēšanas pakalpojumus.</w:t>
      </w:r>
    </w:p>
    <w:p w:rsidR="00AB0DE8" w:rsidRPr="00051547" w:rsidRDefault="00AB0DE8" w:rsidP="00AB0DE8">
      <w:pPr>
        <w:numPr>
          <w:ilvl w:val="0"/>
          <w:numId w:val="35"/>
        </w:numPr>
        <w:spacing w:after="120"/>
        <w:jc w:val="both"/>
      </w:pPr>
      <w:r w:rsidRPr="00051547">
        <w:t xml:space="preserve">Izstrādājamās aplikācijas </w:t>
      </w:r>
      <w:r w:rsidRPr="00051547">
        <w:rPr>
          <w:b/>
        </w:rPr>
        <w:t>satura izstrādes</w:t>
      </w:r>
      <w:r w:rsidRPr="00051547">
        <w:t xml:space="preserve"> pamatā: latvieš</w:t>
      </w:r>
      <w:r w:rsidR="00184BD3" w:rsidRPr="00051547">
        <w:t xml:space="preserve">u valodniecības vēstures dati, </w:t>
      </w:r>
      <w:r w:rsidRPr="00051547">
        <w:t>atklājot arī latviešu valodniecības vēsturē būtiskus notikumus ārpus Latvijas robežām, piemēram, Pēterburgā, Tērbatā, saistību ar Prāgas valodniecības skolu u.tml.</w:t>
      </w:r>
    </w:p>
    <w:p w:rsidR="00AB0DE8" w:rsidRPr="00051547" w:rsidRDefault="00AB0DE8" w:rsidP="00242EF9">
      <w:pPr>
        <w:widowControl w:val="0"/>
        <w:numPr>
          <w:ilvl w:val="0"/>
          <w:numId w:val="35"/>
        </w:numPr>
        <w:tabs>
          <w:tab w:val="left" w:pos="142"/>
        </w:tabs>
        <w:ind w:left="426" w:hanging="426"/>
        <w:jc w:val="both"/>
      </w:pPr>
      <w:r w:rsidRPr="00051547">
        <w:t>Elektroniskajā informatīvi izglītojošajā līdzeklī tiek fiksēts būtiskākais latviešu valodniecības vēsturē, parādīta latviešu valodniecības attīstības gaita un to ietekmējošie faktori:</w:t>
      </w:r>
    </w:p>
    <w:p w:rsidR="00AB0DE8" w:rsidRPr="00051547" w:rsidRDefault="00AB0DE8" w:rsidP="00242EF9">
      <w:pPr>
        <w:numPr>
          <w:ilvl w:val="0"/>
          <w:numId w:val="40"/>
        </w:numPr>
        <w:tabs>
          <w:tab w:val="clear" w:pos="1440"/>
        </w:tabs>
        <w:suppressAutoHyphens w:val="0"/>
        <w:ind w:left="993" w:hanging="284"/>
        <w:jc w:val="both"/>
      </w:pPr>
      <w:r w:rsidRPr="00051547">
        <w:t>latviešu valodniecības attīstības nozīmīgākie posmi (sākot ar pirmajiem zināmajiem tekstiem latviešu valodā līdz latviešu valodniecī</w:t>
      </w:r>
      <w:r w:rsidR="00B04F78" w:rsidRPr="00051547">
        <w:t>bas 21. gadsimta sasniegumiem),</w:t>
      </w:r>
    </w:p>
    <w:p w:rsidR="00AB0DE8" w:rsidRPr="00051547" w:rsidRDefault="00AB0DE8" w:rsidP="00242EF9">
      <w:pPr>
        <w:numPr>
          <w:ilvl w:val="0"/>
          <w:numId w:val="40"/>
        </w:numPr>
        <w:tabs>
          <w:tab w:val="clear" w:pos="1440"/>
        </w:tabs>
        <w:suppressAutoHyphens w:val="0"/>
        <w:ind w:left="993" w:hanging="284"/>
        <w:jc w:val="both"/>
      </w:pPr>
      <w:r w:rsidRPr="00051547">
        <w:t xml:space="preserve">personību (tajā skaitā citu valstu valodnieku) devums jeb pienesums latviešu valodniecības attīstībā (nevis detalizētas norādes par personāliju biogrāfiskajiem datiem). Norādāmi muzeji vai kādas citas </w:t>
      </w:r>
      <w:proofErr w:type="spellStart"/>
      <w:r w:rsidRPr="00051547">
        <w:t>kultoroloģiskas</w:t>
      </w:r>
      <w:proofErr w:type="spellEnd"/>
      <w:r w:rsidRPr="00051547">
        <w:t xml:space="preserve"> piemiņas vietas, kas saistītas ar kādu no valodniekiem;</w:t>
      </w:r>
    </w:p>
    <w:p w:rsidR="00AB0DE8" w:rsidRPr="00051547" w:rsidRDefault="00AB0DE8" w:rsidP="00242EF9">
      <w:pPr>
        <w:numPr>
          <w:ilvl w:val="0"/>
          <w:numId w:val="40"/>
        </w:numPr>
        <w:tabs>
          <w:tab w:val="clear" w:pos="1440"/>
        </w:tabs>
        <w:suppressAutoHyphens w:val="0"/>
        <w:ind w:left="993" w:hanging="284"/>
        <w:jc w:val="both"/>
      </w:pPr>
      <w:r w:rsidRPr="00051547">
        <w:t>latviešu valodniecības saistība un sakarības ar procesiem valodniecības attīstībā pasaulē,</w:t>
      </w:r>
    </w:p>
    <w:p w:rsidR="00AB0DE8" w:rsidRPr="00051547" w:rsidRDefault="00AB0DE8" w:rsidP="00242EF9">
      <w:pPr>
        <w:numPr>
          <w:ilvl w:val="0"/>
          <w:numId w:val="40"/>
        </w:numPr>
        <w:tabs>
          <w:tab w:val="clear" w:pos="1440"/>
        </w:tabs>
        <w:suppressAutoHyphens w:val="0"/>
        <w:spacing w:after="120"/>
        <w:ind w:left="993" w:hanging="284"/>
        <w:jc w:val="both"/>
      </w:pPr>
      <w:r w:rsidRPr="00051547">
        <w:t>iekļaujama informācija par lībiešu valodas izpēti Latvijā un latgaliešu rakstu valodas attīstību.</w:t>
      </w:r>
    </w:p>
    <w:p w:rsidR="00AB0DE8" w:rsidRPr="00051547" w:rsidRDefault="00AB0DE8" w:rsidP="00242EF9">
      <w:pPr>
        <w:widowControl w:val="0"/>
        <w:numPr>
          <w:ilvl w:val="0"/>
          <w:numId w:val="35"/>
        </w:numPr>
        <w:tabs>
          <w:tab w:val="clear" w:pos="360"/>
          <w:tab w:val="num" w:pos="426"/>
        </w:tabs>
        <w:spacing w:after="120"/>
        <w:ind w:left="426" w:hanging="426"/>
        <w:jc w:val="both"/>
      </w:pPr>
      <w:r w:rsidRPr="00051547">
        <w:t xml:space="preserve">Informācija bagātīgi papildināma ar vizuāliem un audio materiāliem: ar fotogrāfijām, attēliem, arhīva materiāliem, </w:t>
      </w:r>
      <w:proofErr w:type="spellStart"/>
      <w:r w:rsidRPr="00051547">
        <w:t>audiopiemēriem</w:t>
      </w:r>
      <w:proofErr w:type="spellEnd"/>
      <w:r w:rsidRPr="00051547">
        <w:t xml:space="preserve"> u.tml., kā arī ilustrējošiem valodas piemēriem. Lietotāja ieinteresēšanai var iestrādāt arī lingvistiskos faktus, kas nav tik būtiski latviešu valodniecības procesa atklāšanā, bet kas „atdzīvina” saturisko informāciju (ilustrējoši valodas piemēri, </w:t>
      </w:r>
      <w:r w:rsidRPr="00051547">
        <w:lastRenderedPageBreak/>
        <w:t>nostāsti u.tml.)</w:t>
      </w:r>
      <w:r w:rsidR="00242EF9" w:rsidRPr="00051547">
        <w:t>.</w:t>
      </w:r>
    </w:p>
    <w:p w:rsidR="00AB0DE8" w:rsidRPr="00051547" w:rsidRDefault="00AB0DE8" w:rsidP="00242EF9">
      <w:pPr>
        <w:widowControl w:val="0"/>
        <w:numPr>
          <w:ilvl w:val="0"/>
          <w:numId w:val="35"/>
        </w:numPr>
        <w:tabs>
          <w:tab w:val="clear" w:pos="360"/>
          <w:tab w:val="num" w:pos="426"/>
        </w:tabs>
        <w:spacing w:after="120"/>
        <w:ind w:left="426" w:hanging="426"/>
        <w:jc w:val="both"/>
      </w:pPr>
      <w:r w:rsidRPr="00051547">
        <w:t>Sniedzamas norādes un informācija par Latvijas augstskolām, kas piedāvā studiju programmas latviešu filoloģijā, kā arī pētnieciskajām, valsts iestādēm utt., kas nodarbojas ar latviešu valodas jautājumiem Latvijā.</w:t>
      </w:r>
    </w:p>
    <w:p w:rsidR="00AB0DE8" w:rsidRPr="00051547" w:rsidRDefault="00AB0DE8" w:rsidP="00242EF9">
      <w:pPr>
        <w:widowControl w:val="0"/>
        <w:numPr>
          <w:ilvl w:val="0"/>
          <w:numId w:val="35"/>
        </w:numPr>
        <w:tabs>
          <w:tab w:val="clear" w:pos="360"/>
          <w:tab w:val="num" w:pos="426"/>
        </w:tabs>
        <w:spacing w:after="120"/>
        <w:ind w:left="426" w:hanging="426"/>
        <w:jc w:val="both"/>
      </w:pPr>
      <w:r w:rsidRPr="00051547">
        <w:t xml:space="preserve">Piedāvājami ne mazāk kā 7 </w:t>
      </w:r>
      <w:r w:rsidR="00674D63" w:rsidRPr="00051547">
        <w:t xml:space="preserve">vienas vai divu dienu maršruti, </w:t>
      </w:r>
      <w:r w:rsidRPr="00051547">
        <w:t xml:space="preserve">neiekļaujot datus par nakšņošanu, ēdināšanu utt., bet norādot maršruta garumu, </w:t>
      </w:r>
      <w:proofErr w:type="spellStart"/>
      <w:r w:rsidRPr="00051547">
        <w:t>laikietilpību</w:t>
      </w:r>
      <w:proofErr w:type="spellEnd"/>
      <w:r w:rsidRPr="00051547">
        <w:t>, apmeklējuma veidu (kājām, ar velosipēdu, auto vai sabiedrisko transportu). Izmantojot karti/-es, tiek piedāvāta iespēja ērti apkopot un izdrukāt saturisko informāciju par apskates un izpētes objektiem. Rīgā paredzams iekļaut ne vairāk kā 3 maršrutus, kas veicami kājām vai ar velosipēdu,</w:t>
      </w:r>
      <w:r w:rsidR="00674D63" w:rsidRPr="00051547">
        <w:t xml:space="preserve"> vai arī sabiedrisko transportu</w:t>
      </w:r>
      <w:r w:rsidRPr="00051547">
        <w:t xml:space="preserve">. </w:t>
      </w:r>
    </w:p>
    <w:p w:rsidR="00AB0DE8" w:rsidRPr="00051547" w:rsidRDefault="00AB0DE8" w:rsidP="00242EF9">
      <w:pPr>
        <w:widowControl w:val="0"/>
        <w:numPr>
          <w:ilvl w:val="0"/>
          <w:numId w:val="35"/>
        </w:numPr>
        <w:tabs>
          <w:tab w:val="clear" w:pos="360"/>
          <w:tab w:val="num" w:pos="426"/>
        </w:tabs>
        <w:spacing w:after="120"/>
        <w:ind w:left="426" w:hanging="426"/>
        <w:jc w:val="both"/>
      </w:pPr>
      <w:r w:rsidRPr="00051547">
        <w:t>Materiālam izstrādājams arī ievads, resp., analītisks pārskats par latviešu valodniecības attīstību, raksturots  piedāvātā darba saturs, struktūra, izmantošanas iespējas un skaidroti elektroniskā mācību palīglīdzekļa (aplikācijas) darbības pamatprincipi.</w:t>
      </w:r>
    </w:p>
    <w:p w:rsidR="00AB0DE8" w:rsidRPr="00051547" w:rsidRDefault="00AB0DE8" w:rsidP="00242EF9">
      <w:pPr>
        <w:widowControl w:val="0"/>
        <w:numPr>
          <w:ilvl w:val="0"/>
          <w:numId w:val="35"/>
        </w:numPr>
        <w:tabs>
          <w:tab w:val="clear" w:pos="360"/>
          <w:tab w:val="num" w:pos="426"/>
        </w:tabs>
        <w:spacing w:after="120"/>
        <w:ind w:left="426" w:hanging="426"/>
        <w:jc w:val="both"/>
      </w:pPr>
      <w:r w:rsidRPr="00051547">
        <w:t>Informatīvais līdzeklis nākotnē papildināms gan ar informāciju par jau iekļautajiem jautājumiem, gan arī ar citām kartēm, kas atspoguļotu, piem., latviešu valodas dialektu un nozīmīgāko izlokšņu izplatību (ar rakstveida un audio informāciju).</w:t>
      </w:r>
    </w:p>
    <w:p w:rsidR="00AB0DE8" w:rsidRPr="00051547" w:rsidRDefault="00AB0DE8" w:rsidP="00242EF9">
      <w:pPr>
        <w:widowControl w:val="0"/>
        <w:numPr>
          <w:ilvl w:val="0"/>
          <w:numId w:val="35"/>
        </w:numPr>
        <w:tabs>
          <w:tab w:val="clear" w:pos="360"/>
          <w:tab w:val="num" w:pos="426"/>
        </w:tabs>
        <w:spacing w:after="120"/>
        <w:ind w:left="426" w:hanging="426"/>
        <w:jc w:val="both"/>
      </w:pPr>
      <w:r w:rsidRPr="00051547">
        <w:t>Par katru saturisko vienību vai saturisko vienību grupu piedāvājams izmantotās un izmantojamās literatūras saraksts.</w:t>
      </w:r>
      <w:r w:rsidR="00404146" w:rsidRPr="00051547">
        <w:t xml:space="preserve"> Korekti norādāmas atsauces.</w:t>
      </w:r>
      <w:r w:rsidR="00404146" w:rsidRPr="00051547">
        <w:rPr>
          <w:color w:val="984806"/>
        </w:rPr>
        <w:t xml:space="preserve"> </w:t>
      </w:r>
    </w:p>
    <w:p w:rsidR="00AB0DE8" w:rsidRPr="00051547" w:rsidRDefault="00AB0DE8" w:rsidP="00242EF9">
      <w:pPr>
        <w:widowControl w:val="0"/>
        <w:numPr>
          <w:ilvl w:val="0"/>
          <w:numId w:val="35"/>
        </w:numPr>
        <w:tabs>
          <w:tab w:val="clear" w:pos="360"/>
          <w:tab w:val="num" w:pos="426"/>
        </w:tabs>
        <w:spacing w:after="120"/>
        <w:ind w:left="426" w:hanging="426"/>
        <w:jc w:val="both"/>
      </w:pPr>
      <w:r w:rsidRPr="00051547">
        <w:t>Jānodrošina sagatavotā materiāla aprobācija (filoloģijas vai latviešu valodas un pedagoģijas programmu studentu vidū</w:t>
      </w:r>
      <w:r w:rsidR="00E02103" w:rsidRPr="00051547">
        <w:t>), tā nedrīkst</w:t>
      </w:r>
      <w:r w:rsidR="00B2282C" w:rsidRPr="00051547">
        <w:t xml:space="preserve"> būt formāla. Tas nozīmē, ka ie</w:t>
      </w:r>
      <w:r w:rsidR="00E02103" w:rsidRPr="00051547">
        <w:t xml:space="preserve">priekš jāizstrādā aprobācijas sistēma, kas apliecinātu plānotās aprobācijas kvalitāti. </w:t>
      </w:r>
    </w:p>
    <w:p w:rsidR="00AB0DE8" w:rsidRPr="00051547" w:rsidRDefault="00AB0DE8" w:rsidP="00242EF9">
      <w:pPr>
        <w:widowControl w:val="0"/>
        <w:numPr>
          <w:ilvl w:val="0"/>
          <w:numId w:val="35"/>
        </w:numPr>
        <w:tabs>
          <w:tab w:val="clear" w:pos="360"/>
          <w:tab w:val="num" w:pos="426"/>
        </w:tabs>
        <w:spacing w:after="120"/>
        <w:ind w:left="426" w:hanging="426"/>
        <w:jc w:val="both"/>
      </w:pPr>
      <w:r w:rsidRPr="00051547">
        <w:t xml:space="preserve">Izstrādājot izpildes plānu, paredzams, ka elektroniskā informatīvi izglītojošā karte lietotājiem publiskojama trīs vai divos posmos – pirmais materiālu kopojums ne vēlāk kā gadu pēc līguma slēgšanas. </w:t>
      </w:r>
    </w:p>
    <w:p w:rsidR="00AB0DE8" w:rsidRPr="00051547" w:rsidRDefault="00AB0DE8" w:rsidP="00242EF9">
      <w:pPr>
        <w:widowControl w:val="0"/>
        <w:numPr>
          <w:ilvl w:val="0"/>
          <w:numId w:val="35"/>
        </w:numPr>
        <w:tabs>
          <w:tab w:val="clear" w:pos="360"/>
          <w:tab w:val="num" w:pos="426"/>
        </w:tabs>
        <w:spacing w:after="120"/>
        <w:ind w:left="426" w:hanging="426"/>
        <w:jc w:val="both"/>
      </w:pPr>
      <w:r w:rsidRPr="00052A04">
        <w:t>Elektroniskā informatīvā palīglīdzekļa struktūras un satura</w:t>
      </w:r>
      <w:r w:rsidR="00AD578B" w:rsidRPr="00052A04">
        <w:t xml:space="preserve"> izveidē izstrādātājs ņem vērā Valsts izglītības satura</w:t>
      </w:r>
      <w:r w:rsidRPr="00052A04">
        <w:t xml:space="preserve"> centra</w:t>
      </w:r>
      <w:r w:rsidR="00AD578B" w:rsidRPr="00052A04">
        <w:t xml:space="preserve"> izstrādātā</w:t>
      </w:r>
      <w:r w:rsidRPr="00052A04">
        <w:t xml:space="preserve"> mācību priekšmeta „Latviešu valoda. Vispārējās vidējās izglītības mācību priekšmeta standarts” prasības un Latvijas augstskolās docēto vispārīgās valodniecības vēstures</w:t>
      </w:r>
      <w:r w:rsidRPr="00051547">
        <w:t xml:space="preserve"> un latviešu valodniecības vēstures studiju kursu programmu prasības.</w:t>
      </w:r>
    </w:p>
    <w:p w:rsidR="00AB0DE8" w:rsidRPr="00051547" w:rsidRDefault="00AB0DE8" w:rsidP="00242EF9">
      <w:pPr>
        <w:widowControl w:val="0"/>
        <w:numPr>
          <w:ilvl w:val="0"/>
          <w:numId w:val="35"/>
        </w:numPr>
        <w:tabs>
          <w:tab w:val="clear" w:pos="360"/>
          <w:tab w:val="num" w:pos="426"/>
        </w:tabs>
        <w:spacing w:after="120"/>
        <w:ind w:left="426" w:hanging="426"/>
        <w:jc w:val="both"/>
      </w:pPr>
      <w:r w:rsidRPr="00051547">
        <w:t>Visu audiovizuālo un saturisko materiālu sagatavo pretendents. Izstrādātājs neizmanto citu autoru darbus bez licences un neuzdod citu autoru darbus par saviem. Par autortiesību, mantisko un blakustiesību ievērošanu attiecībā uz visiem materiāliem atbild un apmaksā pretendents.</w:t>
      </w:r>
    </w:p>
    <w:p w:rsidR="00AB0DE8" w:rsidRPr="00051547" w:rsidRDefault="00AB0DE8" w:rsidP="00242EF9">
      <w:pPr>
        <w:widowControl w:val="0"/>
        <w:numPr>
          <w:ilvl w:val="0"/>
          <w:numId w:val="35"/>
        </w:numPr>
        <w:tabs>
          <w:tab w:val="clear" w:pos="360"/>
          <w:tab w:val="num" w:pos="426"/>
        </w:tabs>
        <w:spacing w:after="120"/>
        <w:ind w:left="426" w:hanging="426"/>
        <w:jc w:val="both"/>
      </w:pPr>
      <w:r w:rsidRPr="00051547">
        <w:t xml:space="preserve"> Reizē ar piedāvājumu jāiesniedz:</w:t>
      </w:r>
    </w:p>
    <w:p w:rsidR="007D3117" w:rsidRPr="00051547" w:rsidRDefault="00AB0DE8" w:rsidP="0037689C">
      <w:pPr>
        <w:widowControl w:val="0"/>
        <w:numPr>
          <w:ilvl w:val="1"/>
          <w:numId w:val="35"/>
        </w:numPr>
        <w:tabs>
          <w:tab w:val="clear" w:pos="1080"/>
        </w:tabs>
        <w:spacing w:after="120"/>
        <w:ind w:left="709" w:hanging="283"/>
        <w:jc w:val="both"/>
      </w:pPr>
      <w:r w:rsidRPr="00051547">
        <w:t>Kartes satura, struktūras un tehniskā koncepcija, kā arī strukturāli un konspektīvi divu satura vienību paraugi (par lingvistisku notikumu, par personāliju) un jānorāda plānotais satura vienību izstrādes skaits</w:t>
      </w:r>
      <w:r w:rsidR="007D3117" w:rsidRPr="00051547">
        <w:t xml:space="preserve"> un paredzamo tūrisma maršrutu skaits (norādot vienas dienas maršrutā potenciāli iekļaujamo lingvistisko notikumu vai apzināmo personāliju skaitu)</w:t>
      </w:r>
      <w:r w:rsidRPr="00051547">
        <w:t xml:space="preserve">. </w:t>
      </w:r>
      <w:r w:rsidR="007D3117" w:rsidRPr="00051547">
        <w:t>Struktūra un saturs izstrādes gaitā var tikt precizēts.</w:t>
      </w:r>
      <w:r w:rsidR="007D3117" w:rsidRPr="00051547">
        <w:rPr>
          <w:i/>
        </w:rPr>
        <w:t xml:space="preserve"> </w:t>
      </w:r>
    </w:p>
    <w:p w:rsidR="00AB0DE8" w:rsidRPr="00051547" w:rsidRDefault="00AB0DE8" w:rsidP="007D3117">
      <w:pPr>
        <w:widowControl w:val="0"/>
        <w:spacing w:after="120"/>
        <w:ind w:left="709"/>
        <w:jc w:val="both"/>
      </w:pPr>
      <w:r w:rsidRPr="00051547">
        <w:rPr>
          <w:i/>
        </w:rPr>
        <w:t>(Satura vienība – informācija jeb teksts ar vizuālo un audio materiālu par vienu lingvistisko notikumu, personību vai iestādi.</w:t>
      </w:r>
      <w:r w:rsidR="007D3117" w:rsidRPr="00051547">
        <w:rPr>
          <w:i/>
        </w:rPr>
        <w:t>)</w:t>
      </w:r>
    </w:p>
    <w:p w:rsidR="00AB0DE8" w:rsidRPr="00051547" w:rsidRDefault="00AB0DE8" w:rsidP="0037689C">
      <w:pPr>
        <w:widowControl w:val="0"/>
        <w:numPr>
          <w:ilvl w:val="1"/>
          <w:numId w:val="35"/>
        </w:numPr>
        <w:tabs>
          <w:tab w:val="clear" w:pos="1080"/>
        </w:tabs>
        <w:spacing w:after="120"/>
        <w:ind w:left="709" w:hanging="283"/>
        <w:jc w:val="both"/>
      </w:pPr>
      <w:r w:rsidRPr="00051547">
        <w:t>Aplikācijas izstrādes posmi un plānotais izp</w:t>
      </w:r>
      <w:r w:rsidR="0037689C" w:rsidRPr="00051547">
        <w:t>ildes grafiks</w:t>
      </w:r>
      <w:r w:rsidR="007D3117" w:rsidRPr="00051547">
        <w:t xml:space="preserve">, paredzot pakāpenisku </w:t>
      </w:r>
      <w:r w:rsidR="00CC08E6" w:rsidRPr="00051547">
        <w:t xml:space="preserve">satura nodošanu </w:t>
      </w:r>
      <w:r w:rsidR="00AD578B">
        <w:t xml:space="preserve"> </w:t>
      </w:r>
      <w:r w:rsidR="00CC08E6" w:rsidRPr="00051547">
        <w:t xml:space="preserve">recenzēšanai un pēc Pasūtītāja apstiprināšanas pakāpenisku </w:t>
      </w:r>
      <w:r w:rsidR="00D27682" w:rsidRPr="00051547">
        <w:t>publiskošanu (sk. 20. </w:t>
      </w:r>
      <w:r w:rsidR="007D3117" w:rsidRPr="00051547">
        <w:t>punktu).</w:t>
      </w:r>
    </w:p>
    <w:p w:rsidR="00AB0DE8" w:rsidRPr="00051547" w:rsidRDefault="00AB0DE8" w:rsidP="0037689C">
      <w:pPr>
        <w:widowControl w:val="0"/>
        <w:numPr>
          <w:ilvl w:val="1"/>
          <w:numId w:val="35"/>
        </w:numPr>
        <w:tabs>
          <w:tab w:val="clear" w:pos="1080"/>
        </w:tabs>
        <w:spacing w:after="120"/>
        <w:ind w:left="709" w:hanging="283"/>
        <w:jc w:val="both"/>
      </w:pPr>
      <w:r w:rsidRPr="00051547">
        <w:t>Satura izstrādē potenciāli izmantojamā</w:t>
      </w:r>
      <w:r w:rsidR="00404146" w:rsidRPr="00051547">
        <w:t>s literatūras un avotu sarakstu.</w:t>
      </w:r>
    </w:p>
    <w:p w:rsidR="00AB0DE8" w:rsidRPr="00051547" w:rsidRDefault="00404146" w:rsidP="0037689C">
      <w:pPr>
        <w:widowControl w:val="0"/>
        <w:numPr>
          <w:ilvl w:val="1"/>
          <w:numId w:val="35"/>
        </w:numPr>
        <w:tabs>
          <w:tab w:val="clear" w:pos="1080"/>
        </w:tabs>
        <w:spacing w:after="120"/>
        <w:ind w:left="709" w:hanging="283"/>
        <w:jc w:val="both"/>
      </w:pPr>
      <w:r w:rsidRPr="00051547">
        <w:t>Sākotnējais</w:t>
      </w:r>
      <w:r w:rsidR="00AB0DE8" w:rsidRPr="00051547">
        <w:t xml:space="preserve"> dizaina skices/</w:t>
      </w:r>
      <w:proofErr w:type="spellStart"/>
      <w:r w:rsidR="00AB0DE8" w:rsidRPr="00051547">
        <w:t>ču</w:t>
      </w:r>
      <w:proofErr w:type="spellEnd"/>
      <w:r w:rsidR="00AB0DE8" w:rsidRPr="00051547">
        <w:t xml:space="preserve"> piedāvājums.</w:t>
      </w:r>
    </w:p>
    <w:p w:rsidR="00AB0DE8" w:rsidRPr="00051547" w:rsidRDefault="00AB0DE8" w:rsidP="00AB0DE8">
      <w:pPr>
        <w:widowControl w:val="0"/>
        <w:numPr>
          <w:ilvl w:val="0"/>
          <w:numId w:val="35"/>
        </w:numPr>
        <w:spacing w:after="120"/>
        <w:jc w:val="both"/>
      </w:pPr>
      <w:r w:rsidRPr="00051547">
        <w:t xml:space="preserve">Pēc satura atsevišķu plānoto posmu izstrādes paredzēt, ka pasūtītājs var veikt tā recenzēšanu, piesaistot neatkarīgu ekspertu. Gan pasūtījuma izpildes laikā, gan pēc izpildes var tikt </w:t>
      </w:r>
      <w:r w:rsidRPr="00051547">
        <w:lastRenderedPageBreak/>
        <w:t>pārbaudīta tehniskā funkcionalitāte, recenzēts saturs. Pamanītās kļūdas novēršamas. Bez papildu samaksas novēršamas arī tās kļūdas, kas atklājas informatīvi izglītojošā materiāla lietošanas laikā pusgadu pēc tā ievietošanas LVA mājaslapā.</w:t>
      </w:r>
    </w:p>
    <w:p w:rsidR="00AB0DE8" w:rsidRPr="00051547" w:rsidRDefault="00AB0DE8" w:rsidP="00AB0DE8">
      <w:pPr>
        <w:widowControl w:val="0"/>
        <w:numPr>
          <w:ilvl w:val="0"/>
          <w:numId w:val="35"/>
        </w:numPr>
        <w:spacing w:after="120"/>
        <w:jc w:val="both"/>
      </w:pPr>
      <w:r w:rsidRPr="00051547">
        <w:t>Pretendents pēc Pasūtītāja pieprasījuma piedalās informatīvajos pasākumos (ne vairāk kā  3 reizes), novadot pašu sagatavoto prezentāciju par elektronisko informatīvi izglītojošo līdzekli. Prezentācijas norises vieta Pasūtītāja norādītajās telpās Rīgā.</w:t>
      </w:r>
    </w:p>
    <w:p w:rsidR="00AB0DE8" w:rsidRPr="00051547" w:rsidRDefault="00AB0DE8" w:rsidP="00AB0DE8">
      <w:pPr>
        <w:pStyle w:val="Prasbas"/>
        <w:tabs>
          <w:tab w:val="clear" w:pos="709"/>
        </w:tabs>
        <w:spacing w:after="120" w:line="240" w:lineRule="auto"/>
        <w:jc w:val="both"/>
        <w:rPr>
          <w:lang w:val="lv-LV"/>
        </w:rPr>
      </w:pPr>
    </w:p>
    <w:p w:rsidR="000B263D" w:rsidRPr="00051547" w:rsidRDefault="00AB0DE8" w:rsidP="00234B8D">
      <w:pPr>
        <w:jc w:val="right"/>
      </w:pPr>
      <w:r w:rsidRPr="00051547">
        <w:br w:type="page"/>
      </w:r>
      <w:r w:rsidR="000B263D" w:rsidRPr="00051547">
        <w:lastRenderedPageBreak/>
        <w:t>2. PIELIKUMS</w:t>
      </w:r>
    </w:p>
    <w:p w:rsidR="00726A02" w:rsidRPr="00051547" w:rsidRDefault="00726A02" w:rsidP="00726A02">
      <w:pPr>
        <w:jc w:val="right"/>
        <w:rPr>
          <w:b/>
        </w:rPr>
      </w:pPr>
      <w:r w:rsidRPr="00051547">
        <w:t xml:space="preserve">atklāta konkursa </w:t>
      </w:r>
      <w:r w:rsidRPr="00051547">
        <w:rPr>
          <w:b/>
        </w:rPr>
        <w:t xml:space="preserve">„Latviešu valodniecības attīstība: </w:t>
      </w:r>
    </w:p>
    <w:p w:rsidR="00726A02" w:rsidRPr="00051547" w:rsidRDefault="00726A02" w:rsidP="00726A02">
      <w:pPr>
        <w:jc w:val="right"/>
        <w:rPr>
          <w:b/>
        </w:rPr>
      </w:pPr>
      <w:r w:rsidRPr="00051547">
        <w:rPr>
          <w:b/>
        </w:rPr>
        <w:t xml:space="preserve">informatīvi izglītojošas elektroniskas kartes </w:t>
      </w:r>
    </w:p>
    <w:p w:rsidR="00726A02" w:rsidRPr="00051547" w:rsidRDefault="00726A02" w:rsidP="00726A02">
      <w:pPr>
        <w:jc w:val="right"/>
      </w:pPr>
      <w:r w:rsidRPr="00051547">
        <w:rPr>
          <w:b/>
        </w:rPr>
        <w:t>(mācību palīglīdzekļa internetā) izstrāde”</w:t>
      </w:r>
    </w:p>
    <w:p w:rsidR="00726A02" w:rsidRPr="00051547" w:rsidRDefault="00726A02" w:rsidP="00726A02">
      <w:pPr>
        <w:jc w:val="right"/>
      </w:pPr>
      <w:r w:rsidRPr="00051547">
        <w:rPr>
          <w:b/>
        </w:rPr>
        <w:t xml:space="preserve"> </w:t>
      </w:r>
      <w:r w:rsidRPr="00051547">
        <w:t xml:space="preserve">(iepirkuma identifikācijas numurs: </w:t>
      </w:r>
      <w:r w:rsidRPr="00051547">
        <w:rPr>
          <w:bCs/>
          <w:color w:val="000000"/>
        </w:rPr>
        <w:t>LVA 2013/19p)</w:t>
      </w:r>
    </w:p>
    <w:p w:rsidR="00726A02" w:rsidRPr="00051547" w:rsidRDefault="00726A02" w:rsidP="00726A02">
      <w:pPr>
        <w:jc w:val="right"/>
      </w:pPr>
      <w:r w:rsidRPr="00051547">
        <w:t>NOLIKUMAM</w:t>
      </w:r>
    </w:p>
    <w:p w:rsidR="000B263D" w:rsidRPr="00051547" w:rsidRDefault="000B263D" w:rsidP="0098483F">
      <w:pPr>
        <w:jc w:val="center"/>
        <w:rPr>
          <w:b/>
          <w:i/>
        </w:rPr>
      </w:pPr>
    </w:p>
    <w:p w:rsidR="007D2CDA" w:rsidRPr="00051547" w:rsidRDefault="000B263D" w:rsidP="007D2CDA">
      <w:pPr>
        <w:pStyle w:val="Subtitle"/>
        <w:rPr>
          <w:rFonts w:ascii="Times New Roman" w:hAnsi="Times New Roman"/>
          <w:b/>
          <w:bCs/>
          <w:i/>
        </w:rPr>
      </w:pPr>
      <w:smartTag w:uri="schemas-tilde-lv/tildestengine" w:element="veidnes">
        <w:smartTagPr>
          <w:attr w:name="id" w:val="-1"/>
          <w:attr w:name="baseform" w:val="Pieteikums"/>
          <w:attr w:name="text" w:val="Pieteikums"/>
        </w:smartTagPr>
        <w:r w:rsidRPr="00051547">
          <w:rPr>
            <w:rFonts w:ascii="Times New Roman" w:hAnsi="Times New Roman"/>
            <w:b/>
            <w:bCs/>
            <w:i/>
          </w:rPr>
          <w:t>Pieteikums</w:t>
        </w:r>
      </w:smartTag>
      <w:r w:rsidRPr="00051547">
        <w:rPr>
          <w:rFonts w:ascii="Times New Roman" w:hAnsi="Times New Roman"/>
          <w:b/>
          <w:bCs/>
          <w:i/>
        </w:rPr>
        <w:t xml:space="preserve"> dalībai Latviešu valodas </w:t>
      </w:r>
      <w:r w:rsidR="00404146" w:rsidRPr="00051547">
        <w:rPr>
          <w:rFonts w:ascii="Times New Roman" w:hAnsi="Times New Roman"/>
          <w:b/>
          <w:bCs/>
          <w:i/>
          <w:lang w:val="lv-LV"/>
        </w:rPr>
        <w:t xml:space="preserve">aģentūras rīkotajā </w:t>
      </w:r>
      <w:r w:rsidR="00404146" w:rsidRPr="00051547">
        <w:rPr>
          <w:rFonts w:ascii="Times New Roman" w:hAnsi="Times New Roman"/>
          <w:b/>
          <w:bCs/>
          <w:i/>
        </w:rPr>
        <w:t>atklāt</w:t>
      </w:r>
      <w:r w:rsidR="00404146" w:rsidRPr="00051547">
        <w:rPr>
          <w:rFonts w:ascii="Times New Roman" w:hAnsi="Times New Roman"/>
          <w:b/>
          <w:bCs/>
          <w:i/>
          <w:lang w:val="lv-LV"/>
        </w:rPr>
        <w:t>ajā</w:t>
      </w:r>
      <w:r w:rsidR="007D2CDA" w:rsidRPr="00051547">
        <w:rPr>
          <w:rFonts w:ascii="Times New Roman" w:hAnsi="Times New Roman"/>
          <w:b/>
          <w:bCs/>
          <w:i/>
        </w:rPr>
        <w:t xml:space="preserve"> konkursā </w:t>
      </w:r>
    </w:p>
    <w:p w:rsidR="00D27682" w:rsidRPr="00051547" w:rsidRDefault="007D2CDA" w:rsidP="007D2CDA">
      <w:pPr>
        <w:pStyle w:val="Subtitle"/>
        <w:rPr>
          <w:rFonts w:ascii="Times New Roman" w:hAnsi="Times New Roman"/>
          <w:lang w:val="lv-LV"/>
        </w:rPr>
      </w:pPr>
      <w:r w:rsidRPr="00051547">
        <w:rPr>
          <w:rFonts w:ascii="Times New Roman" w:hAnsi="Times New Roman"/>
        </w:rPr>
        <w:t xml:space="preserve">„Latviešu valodniecības attīstība: informatīvi izglītojošas elektroniskas kartes </w:t>
      </w:r>
    </w:p>
    <w:p w:rsidR="000B263D" w:rsidRPr="00051547" w:rsidRDefault="007D2CDA" w:rsidP="007D2CDA">
      <w:pPr>
        <w:pStyle w:val="Subtitle"/>
        <w:rPr>
          <w:rFonts w:ascii="Times New Roman" w:hAnsi="Times New Roman"/>
          <w:b/>
        </w:rPr>
      </w:pPr>
      <w:r w:rsidRPr="00051547">
        <w:rPr>
          <w:rFonts w:ascii="Times New Roman" w:hAnsi="Times New Roman"/>
        </w:rPr>
        <w:t>(mācību palīglīdzekļa internetā) izstrāde”</w:t>
      </w:r>
    </w:p>
    <w:p w:rsidR="000B263D" w:rsidRPr="00051547" w:rsidRDefault="00404146" w:rsidP="00662745">
      <w:pPr>
        <w:shd w:val="clear" w:color="auto" w:fill="FFFFFF"/>
        <w:autoSpaceDE w:val="0"/>
        <w:jc w:val="center"/>
        <w:rPr>
          <w:bCs/>
          <w:color w:val="000000"/>
        </w:rPr>
      </w:pPr>
      <w:r w:rsidRPr="00051547">
        <w:rPr>
          <w:bCs/>
          <w:color w:val="000000"/>
        </w:rPr>
        <w:t>(</w:t>
      </w:r>
      <w:r w:rsidR="000B263D" w:rsidRPr="00051547">
        <w:rPr>
          <w:bCs/>
          <w:color w:val="000000"/>
        </w:rPr>
        <w:t>iepirkuma identifikācijas numurs: LVA 2013/</w:t>
      </w:r>
      <w:r w:rsidR="00726A02" w:rsidRPr="00051547">
        <w:rPr>
          <w:bCs/>
          <w:color w:val="000000"/>
        </w:rPr>
        <w:t>19p</w:t>
      </w:r>
      <w:r w:rsidR="000B263D" w:rsidRPr="00051547">
        <w:rPr>
          <w:bCs/>
          <w:color w:val="000000"/>
        </w:rPr>
        <w:t>)</w:t>
      </w:r>
    </w:p>
    <w:p w:rsidR="000B263D" w:rsidRPr="00051547" w:rsidRDefault="000B263D" w:rsidP="009B35E5">
      <w:pPr>
        <w:numPr>
          <w:ilvl w:val="0"/>
          <w:numId w:val="3"/>
        </w:numPr>
        <w:spacing w:before="120" w:after="120"/>
        <w:ind w:left="357" w:hanging="357"/>
        <w:rPr>
          <w:b/>
        </w:rPr>
      </w:pPr>
      <w:r w:rsidRPr="00051547">
        <w:rPr>
          <w:b/>
        </w:rPr>
        <w:t>INFORMĀCIJA PAR PRETENDENTU</w:t>
      </w:r>
    </w:p>
    <w:tbl>
      <w:tblPr>
        <w:tblW w:w="0" w:type="auto"/>
        <w:tblInd w:w="108" w:type="dxa"/>
        <w:tblLayout w:type="fixed"/>
        <w:tblLook w:val="0000" w:firstRow="0" w:lastRow="0" w:firstColumn="0" w:lastColumn="0" w:noHBand="0" w:noVBand="0"/>
      </w:tblPr>
      <w:tblGrid>
        <w:gridCol w:w="2694"/>
        <w:gridCol w:w="6237"/>
      </w:tblGrid>
      <w:tr w:rsidR="000B263D" w:rsidRPr="00051547" w:rsidTr="00404146">
        <w:trPr>
          <w:trHeight w:val="265"/>
        </w:trPr>
        <w:tc>
          <w:tcPr>
            <w:tcW w:w="2694" w:type="dxa"/>
            <w:tcBorders>
              <w:top w:val="single" w:sz="4" w:space="0" w:color="000000"/>
              <w:left w:val="single" w:sz="4" w:space="0" w:color="000000"/>
              <w:bottom w:val="single" w:sz="4" w:space="0" w:color="000000"/>
            </w:tcBorders>
            <w:vAlign w:val="center"/>
          </w:tcPr>
          <w:p w:rsidR="000B263D" w:rsidRPr="00051547" w:rsidRDefault="000B263D" w:rsidP="001B1F93">
            <w:pPr>
              <w:snapToGrid w:val="0"/>
              <w:spacing w:before="120" w:after="120"/>
            </w:pPr>
            <w:r w:rsidRPr="00051547">
              <w:t>Pretendenta nosaukums</w:t>
            </w:r>
          </w:p>
        </w:tc>
        <w:tc>
          <w:tcPr>
            <w:tcW w:w="6237" w:type="dxa"/>
            <w:tcBorders>
              <w:top w:val="single" w:sz="4" w:space="0" w:color="000000"/>
              <w:left w:val="single" w:sz="4" w:space="0" w:color="000000"/>
              <w:bottom w:val="single" w:sz="4" w:space="0" w:color="000000"/>
              <w:right w:val="single" w:sz="4" w:space="0" w:color="000000"/>
            </w:tcBorders>
          </w:tcPr>
          <w:p w:rsidR="000B263D" w:rsidRPr="00051547" w:rsidRDefault="000B263D" w:rsidP="001B1F93">
            <w:pPr>
              <w:snapToGrid w:val="0"/>
              <w:spacing w:before="120" w:after="120"/>
              <w:rPr>
                <w:b/>
              </w:rPr>
            </w:pPr>
          </w:p>
        </w:tc>
      </w:tr>
      <w:tr w:rsidR="000B263D" w:rsidRPr="00051547" w:rsidTr="00404146">
        <w:trPr>
          <w:trHeight w:val="180"/>
        </w:trPr>
        <w:tc>
          <w:tcPr>
            <w:tcW w:w="2694" w:type="dxa"/>
            <w:tcBorders>
              <w:top w:val="single" w:sz="4" w:space="0" w:color="000000"/>
              <w:left w:val="single" w:sz="4" w:space="0" w:color="000000"/>
              <w:bottom w:val="single" w:sz="4" w:space="0" w:color="000000"/>
            </w:tcBorders>
            <w:vAlign w:val="center"/>
          </w:tcPr>
          <w:p w:rsidR="000B263D" w:rsidRPr="00051547" w:rsidRDefault="000B263D" w:rsidP="001B1F93">
            <w:pPr>
              <w:snapToGrid w:val="0"/>
              <w:spacing w:before="120" w:after="120"/>
            </w:pPr>
            <w:r w:rsidRPr="00051547">
              <w:t>Reģistrācijas Nr.</w:t>
            </w:r>
          </w:p>
        </w:tc>
        <w:tc>
          <w:tcPr>
            <w:tcW w:w="6237" w:type="dxa"/>
            <w:tcBorders>
              <w:top w:val="single" w:sz="4" w:space="0" w:color="000000"/>
              <w:left w:val="single" w:sz="4" w:space="0" w:color="000000"/>
              <w:bottom w:val="single" w:sz="4" w:space="0" w:color="000000"/>
              <w:right w:val="single" w:sz="4" w:space="0" w:color="000000"/>
            </w:tcBorders>
          </w:tcPr>
          <w:p w:rsidR="000B263D" w:rsidRPr="00051547" w:rsidRDefault="000B263D" w:rsidP="001B1F93">
            <w:pPr>
              <w:snapToGrid w:val="0"/>
              <w:spacing w:before="120" w:after="120"/>
              <w:rPr>
                <w:b/>
              </w:rPr>
            </w:pPr>
          </w:p>
        </w:tc>
      </w:tr>
      <w:tr w:rsidR="000B263D" w:rsidRPr="00051547" w:rsidTr="00404146">
        <w:trPr>
          <w:trHeight w:val="287"/>
        </w:trPr>
        <w:tc>
          <w:tcPr>
            <w:tcW w:w="2694" w:type="dxa"/>
            <w:tcBorders>
              <w:top w:val="single" w:sz="4" w:space="0" w:color="000000"/>
              <w:left w:val="single" w:sz="4" w:space="0" w:color="000000"/>
              <w:bottom w:val="single" w:sz="4" w:space="0" w:color="000000"/>
            </w:tcBorders>
            <w:vAlign w:val="center"/>
          </w:tcPr>
          <w:p w:rsidR="000B263D" w:rsidRPr="00051547" w:rsidRDefault="000B263D" w:rsidP="001B1F93">
            <w:pPr>
              <w:snapToGrid w:val="0"/>
              <w:spacing w:before="120" w:after="120"/>
            </w:pPr>
            <w:r w:rsidRPr="00051547">
              <w:t>Adrese</w:t>
            </w:r>
          </w:p>
        </w:tc>
        <w:tc>
          <w:tcPr>
            <w:tcW w:w="6237" w:type="dxa"/>
            <w:tcBorders>
              <w:top w:val="single" w:sz="4" w:space="0" w:color="000000"/>
              <w:left w:val="single" w:sz="4" w:space="0" w:color="000000"/>
              <w:bottom w:val="single" w:sz="4" w:space="0" w:color="000000"/>
              <w:right w:val="single" w:sz="4" w:space="0" w:color="000000"/>
            </w:tcBorders>
          </w:tcPr>
          <w:p w:rsidR="000B263D" w:rsidRPr="00051547" w:rsidRDefault="000B263D" w:rsidP="001B1F93">
            <w:pPr>
              <w:snapToGrid w:val="0"/>
              <w:spacing w:before="120" w:after="120"/>
              <w:rPr>
                <w:b/>
              </w:rPr>
            </w:pPr>
          </w:p>
        </w:tc>
      </w:tr>
      <w:tr w:rsidR="000B263D" w:rsidRPr="00051547" w:rsidTr="00404146">
        <w:trPr>
          <w:trHeight w:val="160"/>
        </w:trPr>
        <w:tc>
          <w:tcPr>
            <w:tcW w:w="2694" w:type="dxa"/>
            <w:tcBorders>
              <w:top w:val="single" w:sz="4" w:space="0" w:color="000000"/>
              <w:left w:val="single" w:sz="4" w:space="0" w:color="000000"/>
              <w:bottom w:val="single" w:sz="4" w:space="0" w:color="000000"/>
            </w:tcBorders>
            <w:vAlign w:val="center"/>
          </w:tcPr>
          <w:p w:rsidR="000B263D" w:rsidRPr="00051547" w:rsidRDefault="000B263D" w:rsidP="001B1F93">
            <w:pPr>
              <w:snapToGrid w:val="0"/>
              <w:spacing w:before="120" w:after="120"/>
            </w:pPr>
            <w:r w:rsidRPr="00051547">
              <w:t>Tālruņa, faksa numurs</w:t>
            </w:r>
          </w:p>
        </w:tc>
        <w:tc>
          <w:tcPr>
            <w:tcW w:w="6237" w:type="dxa"/>
            <w:tcBorders>
              <w:top w:val="single" w:sz="4" w:space="0" w:color="000000"/>
              <w:left w:val="single" w:sz="4" w:space="0" w:color="000000"/>
              <w:bottom w:val="single" w:sz="4" w:space="0" w:color="000000"/>
              <w:right w:val="single" w:sz="4" w:space="0" w:color="000000"/>
            </w:tcBorders>
          </w:tcPr>
          <w:p w:rsidR="000B263D" w:rsidRPr="00051547" w:rsidRDefault="000B263D" w:rsidP="001B1F93">
            <w:pPr>
              <w:snapToGrid w:val="0"/>
              <w:spacing w:before="120" w:after="120"/>
              <w:rPr>
                <w:b/>
              </w:rPr>
            </w:pPr>
          </w:p>
        </w:tc>
      </w:tr>
      <w:tr w:rsidR="000B263D" w:rsidRPr="00051547" w:rsidTr="00404146">
        <w:trPr>
          <w:trHeight w:val="253"/>
        </w:trPr>
        <w:tc>
          <w:tcPr>
            <w:tcW w:w="2694" w:type="dxa"/>
            <w:tcBorders>
              <w:top w:val="single" w:sz="4" w:space="0" w:color="000000"/>
              <w:left w:val="single" w:sz="4" w:space="0" w:color="000000"/>
              <w:bottom w:val="single" w:sz="4" w:space="0" w:color="000000"/>
            </w:tcBorders>
            <w:vAlign w:val="center"/>
          </w:tcPr>
          <w:p w:rsidR="000B263D" w:rsidRPr="00051547" w:rsidRDefault="000B263D" w:rsidP="001B1F93">
            <w:pPr>
              <w:snapToGrid w:val="0"/>
              <w:spacing w:before="60" w:after="60"/>
            </w:pPr>
            <w:r w:rsidRPr="00051547">
              <w:t xml:space="preserve">Kontaktpersonas vārds, uzvārds, tālruņa numurs, </w:t>
            </w:r>
            <w:r w:rsidRPr="00051547">
              <w:br/>
              <w:t>e-pasta adrese</w:t>
            </w:r>
          </w:p>
        </w:tc>
        <w:tc>
          <w:tcPr>
            <w:tcW w:w="6237" w:type="dxa"/>
            <w:tcBorders>
              <w:top w:val="single" w:sz="4" w:space="0" w:color="000000"/>
              <w:left w:val="single" w:sz="4" w:space="0" w:color="000000"/>
              <w:bottom w:val="single" w:sz="4" w:space="0" w:color="000000"/>
              <w:right w:val="single" w:sz="4" w:space="0" w:color="000000"/>
            </w:tcBorders>
          </w:tcPr>
          <w:p w:rsidR="000B263D" w:rsidRPr="00051547" w:rsidRDefault="000B263D" w:rsidP="001B1F93">
            <w:pPr>
              <w:snapToGrid w:val="0"/>
              <w:spacing w:before="60" w:after="60"/>
              <w:rPr>
                <w:b/>
              </w:rPr>
            </w:pPr>
          </w:p>
        </w:tc>
      </w:tr>
    </w:tbl>
    <w:p w:rsidR="006B4E80" w:rsidRPr="00051547" w:rsidRDefault="006B4E80" w:rsidP="006B4E80">
      <w:pPr>
        <w:jc w:val="both"/>
      </w:pPr>
    </w:p>
    <w:p w:rsidR="000B263D" w:rsidRPr="00051547" w:rsidRDefault="000B263D" w:rsidP="007D2CDA">
      <w:pPr>
        <w:numPr>
          <w:ilvl w:val="0"/>
          <w:numId w:val="3"/>
        </w:numPr>
        <w:tabs>
          <w:tab w:val="clear" w:pos="360"/>
        </w:tabs>
        <w:ind w:left="0" w:firstLine="0"/>
        <w:jc w:val="both"/>
      </w:pPr>
      <w:r w:rsidRPr="00051547">
        <w:t xml:space="preserve">Pretendents, _____________________________ </w:t>
      </w:r>
      <w:r w:rsidRPr="00051547">
        <w:rPr>
          <w:i/>
        </w:rPr>
        <w:t>(pretendenta nosaukums)</w:t>
      </w:r>
      <w:r w:rsidRPr="00051547">
        <w:t>, ar šī piedāvājuma iesniegšanu:</w:t>
      </w:r>
    </w:p>
    <w:p w:rsidR="000B263D" w:rsidRPr="00051547" w:rsidRDefault="000B263D" w:rsidP="007D2CDA">
      <w:pPr>
        <w:numPr>
          <w:ilvl w:val="1"/>
          <w:numId w:val="4"/>
        </w:numPr>
        <w:tabs>
          <w:tab w:val="clear" w:pos="851"/>
        </w:tabs>
        <w:ind w:left="0" w:firstLine="0"/>
        <w:jc w:val="both"/>
      </w:pPr>
      <w:r w:rsidRPr="00051547">
        <w:t xml:space="preserve">piesakās piedalīties iepirkumā </w:t>
      </w:r>
      <w:r w:rsidR="007D2CDA" w:rsidRPr="00051547">
        <w:t>„Latviešu valodniecības attīstība: informatīvi izglītojošas elektroniskas kartes (mācību palīglīdzekļa internetā) izstrāde” (</w:t>
      </w:r>
      <w:proofErr w:type="spellStart"/>
      <w:r w:rsidR="007D2CDA" w:rsidRPr="00051547">
        <w:t>id</w:t>
      </w:r>
      <w:proofErr w:type="spellEnd"/>
      <w:r w:rsidR="007D2CDA" w:rsidRPr="00051547">
        <w:t xml:space="preserve">. Nr. </w:t>
      </w:r>
      <w:r w:rsidR="007D2CDA" w:rsidRPr="00051547">
        <w:rPr>
          <w:bCs/>
          <w:color w:val="000000"/>
        </w:rPr>
        <w:t>LVA 2013/19p</w:t>
      </w:r>
      <w:r w:rsidR="007D2CDA" w:rsidRPr="00051547">
        <w:t>)</w:t>
      </w:r>
      <w:r w:rsidRPr="00051547">
        <w:rPr>
          <w:bCs/>
          <w:color w:val="000000"/>
        </w:rPr>
        <w:t>,</w:t>
      </w:r>
      <w:r w:rsidRPr="00051547">
        <w:t xml:space="preserve"> (turpmāk tekstā – Iepirkums) un iesniedz savu piedāvājumu; </w:t>
      </w:r>
    </w:p>
    <w:p w:rsidR="007D2CDA" w:rsidRPr="00051547" w:rsidRDefault="00726A02" w:rsidP="007D2CDA">
      <w:pPr>
        <w:numPr>
          <w:ilvl w:val="1"/>
          <w:numId w:val="4"/>
        </w:numPr>
        <w:tabs>
          <w:tab w:val="clear" w:pos="851"/>
        </w:tabs>
        <w:ind w:left="0" w:firstLine="0"/>
        <w:jc w:val="both"/>
      </w:pPr>
      <w:r w:rsidRPr="00051547">
        <w:t xml:space="preserve"> </w:t>
      </w:r>
      <w:r w:rsidR="007D2CDA" w:rsidRPr="00051547">
        <w:t xml:space="preserve">Apliecina, ka uz </w:t>
      </w:r>
      <w:r w:rsidR="007D2CDA" w:rsidRPr="00051547">
        <w:rPr>
          <w:u w:val="single"/>
        </w:rPr>
        <w:t>pretendentu, pretendenta norādīto personu</w:t>
      </w:r>
      <w:r w:rsidR="007D2CDA" w:rsidRPr="00051547">
        <w:t xml:space="preserve">, uz kuras iespējām pretendents balstās, lai apliecinātu, ka tā kvalifikācija atbilst paziņojumā par līgumu vai iepirkuma procedūras dokumentos noteiktajām prasībām, </w:t>
      </w:r>
      <w:r w:rsidR="007D2CDA" w:rsidRPr="00051547">
        <w:rPr>
          <w:u w:val="single"/>
        </w:rPr>
        <w:t>pretendenta norādīto apakšuzņēmēju</w:t>
      </w:r>
      <w:r w:rsidR="007D2CDA" w:rsidRPr="00051547">
        <w:t xml:space="preserve">, kura sniedzamo pakalpojumu vērtība ir vismaz 20 procenti no kopējās iepirkuma līguma vērtības un </w:t>
      </w:r>
      <w:r w:rsidR="007D2CDA" w:rsidRPr="00051547">
        <w:rPr>
          <w:u w:val="single"/>
        </w:rPr>
        <w:t>katru personālsabiedrības vai personu grupas dalībnieku</w:t>
      </w:r>
      <w:r w:rsidR="007D2CDA" w:rsidRPr="00051547">
        <w:t>, ja pretendents ir personālsabiedrība vai personu grupa, nepastāv šādi Publisko iepirkumu likuma 39.panta pirmajā daļā minētie apstākļi:</w:t>
      </w:r>
    </w:p>
    <w:p w:rsidR="007D2CDA" w:rsidRPr="00051547" w:rsidRDefault="007D2CDA" w:rsidP="007D2CDA">
      <w:pPr>
        <w:numPr>
          <w:ilvl w:val="2"/>
          <w:numId w:val="4"/>
        </w:numPr>
        <w:tabs>
          <w:tab w:val="clear" w:pos="1440"/>
        </w:tabs>
        <w:ind w:left="0" w:firstLine="0"/>
        <w:jc w:val="both"/>
      </w:pPr>
      <w:r w:rsidRPr="00051547">
        <w:rPr>
          <w:iCs/>
        </w:rPr>
        <w:t xml:space="preserve">pretendents vai persona, kurai ir pretendenta pārstāvības tiesības vai lēmuma pieņemšanas vai uzraudzības tiesības attiecībā uz šo pretendentu, ar tādu tiesas spriedumu vai prokurora priekšrakstu par sodu, kurš stājies spēkā un kļuvis neapstrīdams un nepārsūdzams, ir atzīta par vainīgu noziedzīgā nodarījumā par izvairīšanos no nodokļu un tiem pielīdzināto maksājumu nomaksas, koruptīva rakstura noziedzīgos nodarījumos, krāpnieciskās darbībās finanšu jomā, noziedzīgi iegūtu līdzekļu legalizācijā vai līdzdalībā noziedzīgā organizācijā un no dienas, kad stājies spēkā attiecīgais tiesas spriedums, prokurora priekšraksts par sodu vai citas kompetentas institūcijas pieņemtais </w:t>
      </w:r>
      <w:smartTag w:uri="schemas-tilde-lv/tildestengine" w:element="veidnes">
        <w:smartTagPr>
          <w:attr w:name="id" w:val="-1"/>
          <w:attr w:name="baseform" w:val="lēmums"/>
          <w:attr w:name="text" w:val="lēmums"/>
        </w:smartTagPr>
        <w:r w:rsidRPr="00051547">
          <w:rPr>
            <w:iCs/>
          </w:rPr>
          <w:t>lēmums</w:t>
        </w:r>
      </w:smartTag>
      <w:r w:rsidRPr="00051547">
        <w:rPr>
          <w:iCs/>
        </w:rPr>
        <w:t xml:space="preserve">, ir pagājuši mazāk kā </w:t>
      </w:r>
      <w:r w:rsidRPr="00051547">
        <w:rPr>
          <w:iCs/>
          <w:u w:val="single"/>
        </w:rPr>
        <w:t>trīs gadi</w:t>
      </w:r>
      <w:r w:rsidRPr="00051547">
        <w:rPr>
          <w:iCs/>
        </w:rPr>
        <w:t xml:space="preserve"> līdz pieteikumu vai piedāvājumu iesniegšanas dienai;</w:t>
      </w:r>
    </w:p>
    <w:p w:rsidR="007D2CDA" w:rsidRPr="00051547" w:rsidRDefault="007D2CDA" w:rsidP="007D2CDA">
      <w:pPr>
        <w:numPr>
          <w:ilvl w:val="2"/>
          <w:numId w:val="4"/>
        </w:numPr>
        <w:tabs>
          <w:tab w:val="clear" w:pos="1440"/>
        </w:tabs>
        <w:ind w:left="0" w:firstLine="0"/>
        <w:jc w:val="both"/>
      </w:pPr>
      <w:r w:rsidRPr="00051547">
        <w:t>pretendents ar tādu kompetentas institūcijas lēmumu vai tiesas spriedumu, kurš stājies spēkā un kļuvis neapstrīdams un nepārsūdzams, ir atzīts par vainīgu pārkāpumā, kas izpaužas kā:</w:t>
      </w:r>
    </w:p>
    <w:p w:rsidR="007D2CDA" w:rsidRPr="00051547" w:rsidRDefault="007D2CDA" w:rsidP="007D2CDA">
      <w:pPr>
        <w:numPr>
          <w:ilvl w:val="2"/>
          <w:numId w:val="4"/>
        </w:numPr>
        <w:tabs>
          <w:tab w:val="clear" w:pos="1440"/>
        </w:tabs>
        <w:ind w:left="0" w:firstLine="0"/>
        <w:jc w:val="both"/>
      </w:pPr>
      <w:r w:rsidRPr="00051547">
        <w:rPr>
          <w:iCs/>
        </w:rPr>
        <w:t xml:space="preserve">viena vai vairāku tādu valstu pilsoņu vai pavalstnieku nodarbināšana, kuri nav ES dalībvalstu pilsoņi vai pavalstnieki, ja tie ES dalībvalstu teritorijā uzturas nelikumīgi, un no dienas, kad stājies spēkā attiecīgais tiesas spriedums, prokurora priekšraksts par sodu vai citas kompetentas institūcijas pieņemtais </w:t>
      </w:r>
      <w:smartTag w:uri="schemas-tilde-lv/tildestengine" w:element="veidnes">
        <w:smartTagPr>
          <w:attr w:name="id" w:val="-1"/>
          <w:attr w:name="baseform" w:val="lēmums"/>
          <w:attr w:name="text" w:val="lēmums"/>
        </w:smartTagPr>
        <w:r w:rsidRPr="00051547">
          <w:rPr>
            <w:iCs/>
          </w:rPr>
          <w:t>lēmums</w:t>
        </w:r>
      </w:smartTag>
      <w:r w:rsidRPr="00051547">
        <w:rPr>
          <w:iCs/>
        </w:rPr>
        <w:t xml:space="preserve">, ir pagājuši mazāk kā </w:t>
      </w:r>
      <w:r w:rsidRPr="00051547">
        <w:rPr>
          <w:iCs/>
          <w:u w:val="single"/>
        </w:rPr>
        <w:t>trīs gadi</w:t>
      </w:r>
      <w:r w:rsidRPr="00051547">
        <w:rPr>
          <w:iCs/>
        </w:rPr>
        <w:t xml:space="preserve"> līdz pieteikumu vai piedāvājumu iesniegšanas dienai;</w:t>
      </w:r>
    </w:p>
    <w:p w:rsidR="007D2CDA" w:rsidRPr="00051547" w:rsidRDefault="007D2CDA" w:rsidP="007D2CDA">
      <w:pPr>
        <w:numPr>
          <w:ilvl w:val="2"/>
          <w:numId w:val="4"/>
        </w:numPr>
        <w:tabs>
          <w:tab w:val="clear" w:pos="1440"/>
        </w:tabs>
        <w:ind w:left="0" w:firstLine="0"/>
        <w:jc w:val="both"/>
      </w:pPr>
      <w:r w:rsidRPr="00051547">
        <w:t xml:space="preserve">personas nodarbināšana bez rakstveidā noslēgta darba līguma, nodokļu normatīvajos aktos noteiktajā termiņā neiesniedzot par šo personu informatīvo deklarāciju par darba ņēmējiem, kas </w:t>
      </w:r>
      <w:r w:rsidRPr="00051547">
        <w:lastRenderedPageBreak/>
        <w:t>iesniedzama par personām, kuras uzsāk darbu</w:t>
      </w:r>
      <w:r w:rsidRPr="00051547">
        <w:rPr>
          <w:iCs/>
        </w:rPr>
        <w:t xml:space="preserve">, un no dienas, kad stājies spēkā tiesas spriedums vai citas kompetentas institūcijas pieņemtais </w:t>
      </w:r>
      <w:smartTag w:uri="schemas-tilde-lv/tildestengine" w:element="veidnes">
        <w:smartTagPr>
          <w:attr w:name="id" w:val="-1"/>
          <w:attr w:name="baseform" w:val="lēmums"/>
          <w:attr w:name="text" w:val="lēmums"/>
        </w:smartTagPr>
        <w:r w:rsidRPr="00051547">
          <w:rPr>
            <w:iCs/>
          </w:rPr>
          <w:t>lēmums</w:t>
        </w:r>
      </w:smartTag>
      <w:r w:rsidRPr="00051547">
        <w:rPr>
          <w:iCs/>
        </w:rPr>
        <w:t xml:space="preserve"> ir pagājuši mazāk kā </w:t>
      </w:r>
      <w:r w:rsidRPr="00051547">
        <w:rPr>
          <w:iCs/>
          <w:u w:val="single"/>
        </w:rPr>
        <w:t>18 mēneši</w:t>
      </w:r>
      <w:r w:rsidRPr="00051547">
        <w:rPr>
          <w:iCs/>
        </w:rPr>
        <w:t xml:space="preserve"> līdz pieteikumu vai piedāvājumu iesniegšanas dienai</w:t>
      </w:r>
      <w:r w:rsidRPr="00051547">
        <w:t xml:space="preserve">; </w:t>
      </w:r>
    </w:p>
    <w:p w:rsidR="007D2CDA" w:rsidRPr="00051547" w:rsidRDefault="007D2CDA" w:rsidP="007D2CDA">
      <w:pPr>
        <w:numPr>
          <w:ilvl w:val="2"/>
          <w:numId w:val="4"/>
        </w:numPr>
        <w:tabs>
          <w:tab w:val="clear" w:pos="1440"/>
        </w:tabs>
        <w:ind w:left="0" w:firstLine="0"/>
        <w:jc w:val="both"/>
      </w:pPr>
      <w:r w:rsidRPr="00051547">
        <w:rPr>
          <w:iCs/>
        </w:rPr>
        <w:t xml:space="preserve">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un no dienas, kad stājies spēkā tiesas spriedums vai citas kompetentas institūcijas pieņemtais </w:t>
      </w:r>
      <w:smartTag w:uri="schemas-tilde-lv/tildestengine" w:element="veidnes">
        <w:smartTagPr>
          <w:attr w:name="id" w:val="-1"/>
          <w:attr w:name="baseform" w:val="lēmums"/>
          <w:attr w:name="text" w:val="lēmums"/>
        </w:smartTagPr>
        <w:r w:rsidRPr="00051547">
          <w:rPr>
            <w:iCs/>
          </w:rPr>
          <w:t>lēmums</w:t>
        </w:r>
      </w:smartTag>
      <w:r w:rsidRPr="00051547">
        <w:rPr>
          <w:iCs/>
        </w:rPr>
        <w:t xml:space="preserve"> ir pagājuši mazāk kā </w:t>
      </w:r>
      <w:r w:rsidRPr="00051547">
        <w:rPr>
          <w:iCs/>
          <w:u w:val="single"/>
        </w:rPr>
        <w:t>12 mēneši</w:t>
      </w:r>
      <w:r w:rsidRPr="00051547">
        <w:rPr>
          <w:iCs/>
        </w:rPr>
        <w:t xml:space="preserve"> līdz pieteikumu vai piedāvājumu iesniegšanas dienai;</w:t>
      </w:r>
    </w:p>
    <w:p w:rsidR="007D2CDA" w:rsidRPr="00051547" w:rsidRDefault="007D2CDA" w:rsidP="007D2CDA">
      <w:pPr>
        <w:numPr>
          <w:ilvl w:val="2"/>
          <w:numId w:val="4"/>
        </w:numPr>
        <w:tabs>
          <w:tab w:val="clear" w:pos="1440"/>
        </w:tabs>
        <w:ind w:left="0" w:firstLine="0"/>
        <w:jc w:val="both"/>
      </w:pPr>
      <w:r w:rsidRPr="00051547">
        <w:rPr>
          <w:iCs/>
        </w:rPr>
        <w:t>ir pasludināts pretendenta maksātnespējas process, apturēta vai pārtraukta pretendenta saimnieciskā darbība, uzsākta tiesvedība par pretendenta bankrotu vai tiek konstatēts, ka līdz līguma izpildes paredzamajam beigu termiņam pretendents būs likvidēts;</w:t>
      </w:r>
    </w:p>
    <w:p w:rsidR="007D2CDA" w:rsidRPr="00051547" w:rsidRDefault="007D2CDA" w:rsidP="007D2CDA">
      <w:pPr>
        <w:numPr>
          <w:ilvl w:val="2"/>
          <w:numId w:val="4"/>
        </w:numPr>
        <w:tabs>
          <w:tab w:val="clear" w:pos="1440"/>
        </w:tabs>
        <w:ind w:left="0" w:firstLine="0"/>
        <w:jc w:val="both"/>
      </w:pPr>
      <w:r w:rsidRPr="00051547">
        <w:rPr>
          <w:iCs/>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w:t>
      </w:r>
      <w:r w:rsidRPr="00051547">
        <w:rPr>
          <w:iCs/>
          <w:u w:val="single"/>
        </w:rPr>
        <w:t>kopsummā</w:t>
      </w:r>
      <w:r w:rsidRPr="00051547">
        <w:rPr>
          <w:iCs/>
        </w:rPr>
        <w:t xml:space="preserve"> katrā valstī pārsniedz 100 latus; </w:t>
      </w:r>
    </w:p>
    <w:p w:rsidR="007D2CDA" w:rsidRPr="00051547" w:rsidRDefault="007D2CDA" w:rsidP="007D2CDA">
      <w:pPr>
        <w:numPr>
          <w:ilvl w:val="2"/>
          <w:numId w:val="4"/>
        </w:numPr>
        <w:tabs>
          <w:tab w:val="clear" w:pos="1440"/>
        </w:tabs>
        <w:ind w:left="0" w:firstLine="0"/>
        <w:jc w:val="both"/>
      </w:pPr>
      <w:r w:rsidRPr="00051547">
        <w:rPr>
          <w:iCs/>
        </w:rPr>
        <w:t>pretendents ir sniedzis nepatiesu informāciju savas kvalifikācijas novērtēšanai vai vispār nav sniedzis pieprasīto informāciju.</w:t>
      </w:r>
    </w:p>
    <w:p w:rsidR="007D2CDA" w:rsidRPr="00051547" w:rsidRDefault="007D2CDA" w:rsidP="007D2CDA">
      <w:pPr>
        <w:tabs>
          <w:tab w:val="left" w:pos="1170"/>
        </w:tabs>
        <w:jc w:val="both"/>
      </w:pPr>
      <w:r w:rsidRPr="00051547">
        <w:t xml:space="preserve">      </w:t>
      </w:r>
    </w:p>
    <w:p w:rsidR="007D2CDA" w:rsidRPr="00051547" w:rsidRDefault="007D2CDA" w:rsidP="007D2CDA">
      <w:pPr>
        <w:pStyle w:val="Rindkopa"/>
        <w:tabs>
          <w:tab w:val="left" w:pos="630"/>
        </w:tabs>
        <w:ind w:left="0"/>
        <w:rPr>
          <w:rFonts w:ascii="Times New Roman" w:hAnsi="Times New Roman"/>
          <w:sz w:val="24"/>
        </w:rPr>
      </w:pPr>
      <w:r w:rsidRPr="00051547">
        <w:rPr>
          <w:rFonts w:ascii="Times New Roman" w:hAnsi="Times New Roman"/>
          <w:sz w:val="24"/>
        </w:rPr>
        <w:t xml:space="preserve">Apņemos (ja Pasūtītājs izvēlējies šo piedāvājumu) nodrošināt iepirkuma priekšmeta „Latviešu valodniecības attīstība: informatīvi izglītojošas elektroniskas kartes (mācību palīglīdzekļa internetā)” izstrādi par līgumsummu – </w:t>
      </w:r>
      <w:smartTag w:uri="schemas-tilde-lv/tildestengine" w:element="currency2">
        <w:smartTagPr>
          <w:attr w:name="currency_text" w:val="LVL"/>
          <w:attr w:name="currency_value" w:val="1"/>
          <w:attr w:name="currency_key" w:val="LVL"/>
          <w:attr w:name="currency_id" w:val="48"/>
        </w:smartTagPr>
        <w:r w:rsidRPr="00051547">
          <w:rPr>
            <w:rFonts w:ascii="Times New Roman" w:hAnsi="Times New Roman"/>
            <w:sz w:val="24"/>
          </w:rPr>
          <w:t>LVL</w:t>
        </w:r>
      </w:smartTag>
      <w:r w:rsidRPr="00051547">
        <w:rPr>
          <w:rFonts w:ascii="Times New Roman" w:hAnsi="Times New Roman"/>
          <w:sz w:val="24"/>
        </w:rPr>
        <w:t xml:space="preserve"> __________ (summa vārdiem) bez PVN.</w:t>
      </w:r>
    </w:p>
    <w:p w:rsidR="007D2CDA" w:rsidRPr="00051547" w:rsidRDefault="007D2CDA" w:rsidP="007D2CDA">
      <w:pPr>
        <w:jc w:val="both"/>
      </w:pPr>
    </w:p>
    <w:p w:rsidR="007D2CDA" w:rsidRPr="00051547" w:rsidRDefault="007D2CDA" w:rsidP="007D2CDA">
      <w:pPr>
        <w:jc w:val="both"/>
      </w:pPr>
      <w:r w:rsidRPr="00051547">
        <w:t xml:space="preserve">Piedāvātais kopējais </w:t>
      </w:r>
      <w:smartTag w:uri="schemas-tilde-lv/tildestengine" w:element="veidnes">
        <w:smartTagPr>
          <w:attr w:name="id" w:val="-1"/>
          <w:attr w:name="baseform" w:val="līgums"/>
          <w:attr w:name="text" w:val="līgums"/>
        </w:smartTagPr>
        <w:r w:rsidRPr="00051547">
          <w:t>līgums</w:t>
        </w:r>
      </w:smartTag>
      <w:r w:rsidRPr="00051547">
        <w:t xml:space="preserve"> izpildes termiņš __________mēneši/ nedēļas no iepirkuma līguma noslēgšanas </w:t>
      </w:r>
    </w:p>
    <w:p w:rsidR="00726A02" w:rsidRPr="00051547" w:rsidRDefault="00726A02" w:rsidP="007D2CDA">
      <w:pPr>
        <w:ind w:left="709"/>
        <w:jc w:val="both"/>
      </w:pPr>
    </w:p>
    <w:p w:rsidR="000B263D" w:rsidRPr="00051547" w:rsidRDefault="000B263D" w:rsidP="00662745">
      <w:pPr>
        <w:ind w:left="284"/>
        <w:jc w:val="both"/>
      </w:pPr>
    </w:p>
    <w:tbl>
      <w:tblPr>
        <w:tblW w:w="9356" w:type="dxa"/>
        <w:tblInd w:w="-34" w:type="dxa"/>
        <w:tblLayout w:type="fixed"/>
        <w:tblLook w:val="0000" w:firstRow="0" w:lastRow="0" w:firstColumn="0" w:lastColumn="0" w:noHBand="0" w:noVBand="0"/>
      </w:tblPr>
      <w:tblGrid>
        <w:gridCol w:w="3525"/>
        <w:gridCol w:w="5831"/>
      </w:tblGrid>
      <w:tr w:rsidR="000B263D" w:rsidRPr="00051547" w:rsidTr="009B35E5">
        <w:trPr>
          <w:trHeight w:val="283"/>
        </w:trPr>
        <w:tc>
          <w:tcPr>
            <w:tcW w:w="3525" w:type="dxa"/>
            <w:tcBorders>
              <w:top w:val="single" w:sz="4" w:space="0" w:color="000000"/>
              <w:left w:val="single" w:sz="4" w:space="0" w:color="000000"/>
              <w:bottom w:val="single" w:sz="4" w:space="0" w:color="000000"/>
            </w:tcBorders>
            <w:vAlign w:val="center"/>
          </w:tcPr>
          <w:p w:rsidR="000B263D" w:rsidRPr="00051547" w:rsidRDefault="000B263D" w:rsidP="009B35E5">
            <w:pPr>
              <w:snapToGrid w:val="0"/>
              <w:spacing w:before="120" w:after="120"/>
            </w:pPr>
            <w:r w:rsidRPr="00051547">
              <w:t>Vārds, uzvārds, amats*</w:t>
            </w:r>
          </w:p>
        </w:tc>
        <w:tc>
          <w:tcPr>
            <w:tcW w:w="5831" w:type="dxa"/>
            <w:tcBorders>
              <w:top w:val="single" w:sz="4" w:space="0" w:color="000000"/>
              <w:left w:val="single" w:sz="4" w:space="0" w:color="000000"/>
              <w:bottom w:val="single" w:sz="4" w:space="0" w:color="000000"/>
              <w:right w:val="single" w:sz="4" w:space="0" w:color="000000"/>
            </w:tcBorders>
          </w:tcPr>
          <w:p w:rsidR="000B263D" w:rsidRPr="00051547" w:rsidRDefault="000B263D" w:rsidP="009B35E5">
            <w:pPr>
              <w:snapToGrid w:val="0"/>
              <w:spacing w:before="120" w:after="120"/>
              <w:rPr>
                <w:b/>
              </w:rPr>
            </w:pPr>
          </w:p>
        </w:tc>
      </w:tr>
      <w:tr w:rsidR="000B263D" w:rsidRPr="00051547" w:rsidTr="009B35E5">
        <w:trPr>
          <w:trHeight w:val="289"/>
        </w:trPr>
        <w:tc>
          <w:tcPr>
            <w:tcW w:w="3525" w:type="dxa"/>
            <w:tcBorders>
              <w:top w:val="single" w:sz="4" w:space="0" w:color="000000"/>
              <w:left w:val="single" w:sz="4" w:space="0" w:color="000000"/>
              <w:bottom w:val="single" w:sz="4" w:space="0" w:color="000000"/>
            </w:tcBorders>
            <w:vAlign w:val="center"/>
          </w:tcPr>
          <w:p w:rsidR="000B263D" w:rsidRPr="00051547" w:rsidRDefault="000B263D" w:rsidP="009B35E5">
            <w:pPr>
              <w:snapToGrid w:val="0"/>
              <w:spacing w:before="120" w:after="120"/>
            </w:pPr>
            <w:r w:rsidRPr="00051547">
              <w:t>Paraksts</w:t>
            </w:r>
          </w:p>
        </w:tc>
        <w:tc>
          <w:tcPr>
            <w:tcW w:w="5831" w:type="dxa"/>
            <w:tcBorders>
              <w:top w:val="single" w:sz="4" w:space="0" w:color="000000"/>
              <w:left w:val="single" w:sz="4" w:space="0" w:color="000000"/>
              <w:bottom w:val="single" w:sz="4" w:space="0" w:color="000000"/>
              <w:right w:val="single" w:sz="4" w:space="0" w:color="000000"/>
            </w:tcBorders>
          </w:tcPr>
          <w:p w:rsidR="000B263D" w:rsidRPr="00051547" w:rsidRDefault="000B263D" w:rsidP="009B35E5">
            <w:pPr>
              <w:snapToGrid w:val="0"/>
              <w:spacing w:before="120" w:after="120"/>
              <w:rPr>
                <w:b/>
              </w:rPr>
            </w:pPr>
          </w:p>
        </w:tc>
      </w:tr>
      <w:tr w:rsidR="000B263D" w:rsidRPr="00051547" w:rsidTr="009B35E5">
        <w:trPr>
          <w:trHeight w:val="176"/>
        </w:trPr>
        <w:tc>
          <w:tcPr>
            <w:tcW w:w="3525" w:type="dxa"/>
            <w:tcBorders>
              <w:top w:val="single" w:sz="4" w:space="0" w:color="000000"/>
              <w:left w:val="single" w:sz="4" w:space="0" w:color="000000"/>
              <w:bottom w:val="single" w:sz="4" w:space="0" w:color="000000"/>
            </w:tcBorders>
            <w:vAlign w:val="center"/>
          </w:tcPr>
          <w:p w:rsidR="000B263D" w:rsidRPr="00051547" w:rsidRDefault="000B263D" w:rsidP="009B35E5">
            <w:pPr>
              <w:snapToGrid w:val="0"/>
              <w:spacing w:before="120" w:after="120"/>
            </w:pPr>
            <w:r w:rsidRPr="00051547">
              <w:t>Datums</w:t>
            </w:r>
          </w:p>
        </w:tc>
        <w:tc>
          <w:tcPr>
            <w:tcW w:w="5831" w:type="dxa"/>
            <w:tcBorders>
              <w:top w:val="single" w:sz="4" w:space="0" w:color="000000"/>
              <w:left w:val="single" w:sz="4" w:space="0" w:color="000000"/>
              <w:bottom w:val="single" w:sz="4" w:space="0" w:color="000000"/>
              <w:right w:val="single" w:sz="4" w:space="0" w:color="000000"/>
            </w:tcBorders>
          </w:tcPr>
          <w:p w:rsidR="000B263D" w:rsidRPr="00051547" w:rsidRDefault="000B263D" w:rsidP="009B35E5">
            <w:pPr>
              <w:snapToGrid w:val="0"/>
              <w:spacing w:before="120" w:after="120"/>
              <w:rPr>
                <w:b/>
              </w:rPr>
            </w:pPr>
          </w:p>
        </w:tc>
      </w:tr>
    </w:tbl>
    <w:p w:rsidR="000B263D" w:rsidRPr="00051547" w:rsidRDefault="000B263D" w:rsidP="004C03DC">
      <w:pPr>
        <w:spacing w:before="240"/>
        <w:ind w:left="284" w:hanging="284"/>
        <w:jc w:val="both"/>
        <w:rPr>
          <w:i/>
        </w:rPr>
      </w:pPr>
      <w:r w:rsidRPr="00051547">
        <w:rPr>
          <w:i/>
        </w:rPr>
        <w:t>* Paraksta uzņēmuma vadītājs vai tā pilnvarota persona (ja piedāvājumu paraksta uzņēmuma vadītāja pilnvarota persona, obligāti ir jāpievieno pilnvaras oriģināls).</w:t>
      </w:r>
    </w:p>
    <w:p w:rsidR="000B263D" w:rsidRPr="00051547" w:rsidRDefault="000B263D" w:rsidP="00DF787C"/>
    <w:p w:rsidR="000B263D" w:rsidRPr="00051547" w:rsidRDefault="000B263D" w:rsidP="00D60F3A">
      <w:pPr>
        <w:jc w:val="right"/>
      </w:pPr>
      <w:r w:rsidRPr="00051547">
        <w:br w:type="page"/>
      </w:r>
      <w:r w:rsidRPr="00051547">
        <w:lastRenderedPageBreak/>
        <w:t>3. PIELIKUMS</w:t>
      </w:r>
    </w:p>
    <w:p w:rsidR="00726A02" w:rsidRPr="00051547" w:rsidRDefault="00726A02" w:rsidP="00726A02">
      <w:pPr>
        <w:jc w:val="right"/>
        <w:rPr>
          <w:b/>
        </w:rPr>
      </w:pPr>
      <w:r w:rsidRPr="00051547">
        <w:t xml:space="preserve">atklāta konkursa </w:t>
      </w:r>
      <w:r w:rsidRPr="00051547">
        <w:rPr>
          <w:b/>
        </w:rPr>
        <w:t xml:space="preserve">„Latviešu valodniecības attīstība: </w:t>
      </w:r>
    </w:p>
    <w:p w:rsidR="00726A02" w:rsidRPr="00051547" w:rsidRDefault="00726A02" w:rsidP="00726A02">
      <w:pPr>
        <w:jc w:val="right"/>
        <w:rPr>
          <w:b/>
        </w:rPr>
      </w:pPr>
      <w:r w:rsidRPr="00051547">
        <w:rPr>
          <w:b/>
        </w:rPr>
        <w:t xml:space="preserve">informatīvi izglītojošas elektroniskas kartes </w:t>
      </w:r>
    </w:p>
    <w:p w:rsidR="00726A02" w:rsidRPr="00051547" w:rsidRDefault="00726A02" w:rsidP="00726A02">
      <w:pPr>
        <w:jc w:val="right"/>
      </w:pPr>
      <w:r w:rsidRPr="00051547">
        <w:rPr>
          <w:b/>
        </w:rPr>
        <w:t>(mācību palīglīdzekļa internetā) izstrāde”</w:t>
      </w:r>
    </w:p>
    <w:p w:rsidR="00726A02" w:rsidRPr="00051547" w:rsidRDefault="00726A02" w:rsidP="00726A02">
      <w:pPr>
        <w:jc w:val="right"/>
      </w:pPr>
      <w:r w:rsidRPr="00051547">
        <w:t xml:space="preserve">(iepirkuma identifikācijas numurs: </w:t>
      </w:r>
      <w:r w:rsidRPr="00051547">
        <w:rPr>
          <w:bCs/>
          <w:color w:val="000000"/>
        </w:rPr>
        <w:t>LVA 2013/19p)</w:t>
      </w:r>
    </w:p>
    <w:p w:rsidR="00726A02" w:rsidRPr="00051547" w:rsidRDefault="00726A02" w:rsidP="00726A02">
      <w:pPr>
        <w:jc w:val="right"/>
      </w:pPr>
      <w:r w:rsidRPr="00051547">
        <w:t>NOLIKUMAM</w:t>
      </w:r>
    </w:p>
    <w:p w:rsidR="000B263D" w:rsidRPr="00051547" w:rsidRDefault="000B263D" w:rsidP="00D60F3A">
      <w:pPr>
        <w:pStyle w:val="Punkts"/>
        <w:tabs>
          <w:tab w:val="clear" w:pos="851"/>
        </w:tabs>
        <w:ind w:left="0" w:firstLine="0"/>
        <w:jc w:val="center"/>
        <w:rPr>
          <w:rFonts w:ascii="Times New Roman" w:hAnsi="Times New Roman"/>
          <w:bCs/>
          <w:color w:val="000000"/>
          <w:sz w:val="24"/>
        </w:rPr>
      </w:pPr>
    </w:p>
    <w:p w:rsidR="000B263D" w:rsidRPr="00051547" w:rsidRDefault="000B263D" w:rsidP="00464166">
      <w:pPr>
        <w:pStyle w:val="Subtitle"/>
        <w:rPr>
          <w:rFonts w:ascii="Times New Roman" w:hAnsi="Times New Roman"/>
          <w:b/>
          <w:bCs/>
          <w:i/>
        </w:rPr>
      </w:pPr>
      <w:r w:rsidRPr="00051547">
        <w:rPr>
          <w:rFonts w:ascii="Times New Roman" w:hAnsi="Times New Roman"/>
          <w:b/>
          <w:i/>
        </w:rPr>
        <w:t>Finanšu piedāvājums</w:t>
      </w:r>
      <w:r w:rsidRPr="00051547">
        <w:rPr>
          <w:rFonts w:ascii="Times New Roman" w:hAnsi="Times New Roman"/>
          <w:b/>
          <w:bCs/>
          <w:i/>
        </w:rPr>
        <w:t xml:space="preserve"> iepirkumam </w:t>
      </w:r>
    </w:p>
    <w:p w:rsidR="000B263D" w:rsidRPr="00051547" w:rsidRDefault="000B263D" w:rsidP="00464166">
      <w:pPr>
        <w:pStyle w:val="Subtitle"/>
        <w:rPr>
          <w:rFonts w:ascii="Times New Roman" w:hAnsi="Times New Roman"/>
          <w:b/>
          <w:i/>
        </w:rPr>
      </w:pPr>
      <w:r w:rsidRPr="00051547">
        <w:rPr>
          <w:rFonts w:ascii="Times New Roman" w:hAnsi="Times New Roman"/>
          <w:b/>
          <w:i/>
        </w:rPr>
        <w:t>„Informatīvi izglītojošas interaktīvas jautājumu un atbilžu viktorīnas par latviešu valodu izstrādes un ievietošanas LVA mājaslapā pakalpojumi”</w:t>
      </w:r>
    </w:p>
    <w:p w:rsidR="000B263D" w:rsidRPr="00051547" w:rsidRDefault="000B263D" w:rsidP="00D60F3A">
      <w:pPr>
        <w:jc w:val="center"/>
        <w:rPr>
          <w:bCs/>
          <w:color w:val="000000"/>
        </w:rPr>
      </w:pPr>
      <w:r w:rsidRPr="00051547">
        <w:rPr>
          <w:bCs/>
          <w:color w:val="000000"/>
        </w:rPr>
        <w:t>(iepirkuma identifikācijas numurs: LVA 2013/</w:t>
      </w:r>
      <w:r w:rsidR="00726A02" w:rsidRPr="00051547">
        <w:rPr>
          <w:bCs/>
          <w:color w:val="000000"/>
        </w:rPr>
        <w:t>19p</w:t>
      </w:r>
      <w:r w:rsidRPr="00051547">
        <w:rPr>
          <w:bCs/>
          <w:color w:val="000000"/>
        </w:rPr>
        <w:t>)</w:t>
      </w:r>
    </w:p>
    <w:p w:rsidR="000B263D" w:rsidRPr="00051547" w:rsidRDefault="000B263D" w:rsidP="00D60F3A">
      <w:pPr>
        <w:pStyle w:val="BodyText"/>
        <w:rPr>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685"/>
        <w:gridCol w:w="1701"/>
        <w:gridCol w:w="1701"/>
        <w:gridCol w:w="1701"/>
      </w:tblGrid>
      <w:tr w:rsidR="00726A02" w:rsidRPr="00051547" w:rsidTr="00726A02">
        <w:tc>
          <w:tcPr>
            <w:tcW w:w="959" w:type="dxa"/>
          </w:tcPr>
          <w:p w:rsidR="00726A02" w:rsidRPr="00051547" w:rsidRDefault="00726A02" w:rsidP="00D27682">
            <w:pPr>
              <w:pStyle w:val="BodyText"/>
              <w:spacing w:before="60"/>
              <w:jc w:val="center"/>
              <w:rPr>
                <w:lang w:val="lv-LV" w:eastAsia="lv-LV"/>
              </w:rPr>
            </w:pPr>
          </w:p>
        </w:tc>
        <w:tc>
          <w:tcPr>
            <w:tcW w:w="3685" w:type="dxa"/>
          </w:tcPr>
          <w:p w:rsidR="00404146" w:rsidRPr="00051547" w:rsidRDefault="00E279AA" w:rsidP="00D27682">
            <w:pPr>
              <w:pStyle w:val="BodyText"/>
              <w:spacing w:before="60"/>
              <w:jc w:val="center"/>
              <w:rPr>
                <w:lang w:val="lv-LV" w:eastAsia="lv-LV"/>
              </w:rPr>
            </w:pPr>
            <w:r w:rsidRPr="00051547">
              <w:rPr>
                <w:lang w:val="lv-LV" w:eastAsia="lv-LV"/>
              </w:rPr>
              <w:t>Finanšu piedāvājumu veidojošā izmaksu pozīcija</w:t>
            </w:r>
          </w:p>
        </w:tc>
        <w:tc>
          <w:tcPr>
            <w:tcW w:w="1701" w:type="dxa"/>
          </w:tcPr>
          <w:p w:rsidR="00726A02" w:rsidRPr="00051547" w:rsidRDefault="00726A02" w:rsidP="00D27682">
            <w:pPr>
              <w:pStyle w:val="BodyText"/>
              <w:spacing w:before="60"/>
              <w:jc w:val="center"/>
              <w:rPr>
                <w:lang w:val="lv-LV" w:eastAsia="lv-LV"/>
              </w:rPr>
            </w:pPr>
            <w:r w:rsidRPr="00051547">
              <w:rPr>
                <w:lang w:val="lv-LV" w:eastAsia="lv-LV"/>
              </w:rPr>
              <w:t>Cena bez PVN par vienu vienību</w:t>
            </w:r>
          </w:p>
        </w:tc>
        <w:tc>
          <w:tcPr>
            <w:tcW w:w="1701" w:type="dxa"/>
          </w:tcPr>
          <w:p w:rsidR="00726A02" w:rsidRPr="00051547" w:rsidRDefault="00726A02" w:rsidP="00D27682">
            <w:pPr>
              <w:pStyle w:val="BodyText"/>
              <w:spacing w:before="60"/>
              <w:jc w:val="center"/>
              <w:rPr>
                <w:lang w:val="lv-LV" w:eastAsia="lv-LV"/>
              </w:rPr>
            </w:pPr>
            <w:r w:rsidRPr="00051547">
              <w:rPr>
                <w:lang w:val="lv-LV" w:eastAsia="lv-LV"/>
              </w:rPr>
              <w:t>Vienību skaits</w:t>
            </w:r>
          </w:p>
        </w:tc>
        <w:tc>
          <w:tcPr>
            <w:tcW w:w="1701" w:type="dxa"/>
          </w:tcPr>
          <w:p w:rsidR="00726A02" w:rsidRPr="00051547" w:rsidRDefault="00726A02" w:rsidP="00D27682">
            <w:pPr>
              <w:pStyle w:val="BodyText"/>
              <w:spacing w:before="60"/>
              <w:jc w:val="center"/>
              <w:rPr>
                <w:lang w:val="lv-LV" w:eastAsia="lv-LV"/>
              </w:rPr>
            </w:pPr>
            <w:r w:rsidRPr="00051547">
              <w:rPr>
                <w:lang w:val="lv-LV" w:eastAsia="lv-LV"/>
              </w:rPr>
              <w:t>Kopā</w:t>
            </w:r>
          </w:p>
        </w:tc>
      </w:tr>
      <w:tr w:rsidR="00726A02" w:rsidRPr="00051547" w:rsidTr="00726A02">
        <w:tc>
          <w:tcPr>
            <w:tcW w:w="959" w:type="dxa"/>
          </w:tcPr>
          <w:p w:rsidR="00726A02" w:rsidRPr="00051547" w:rsidRDefault="00726A02" w:rsidP="00726A02">
            <w:pPr>
              <w:pStyle w:val="BodyText"/>
              <w:widowControl w:val="0"/>
              <w:numPr>
                <w:ilvl w:val="0"/>
                <w:numId w:val="10"/>
              </w:numPr>
              <w:suppressAutoHyphens w:val="0"/>
              <w:spacing w:before="60" w:after="0"/>
              <w:rPr>
                <w:lang w:val="lv-LV" w:eastAsia="lv-LV"/>
              </w:rPr>
            </w:pPr>
          </w:p>
        </w:tc>
        <w:tc>
          <w:tcPr>
            <w:tcW w:w="3685" w:type="dxa"/>
          </w:tcPr>
          <w:p w:rsidR="00726A02" w:rsidRPr="00051547" w:rsidRDefault="00726A02" w:rsidP="00726A02">
            <w:pPr>
              <w:pStyle w:val="ListParagraph"/>
              <w:spacing w:before="60"/>
              <w:ind w:left="0"/>
            </w:pPr>
          </w:p>
        </w:tc>
        <w:tc>
          <w:tcPr>
            <w:tcW w:w="1701" w:type="dxa"/>
          </w:tcPr>
          <w:p w:rsidR="00726A02" w:rsidRPr="00051547" w:rsidRDefault="00726A02" w:rsidP="00726A02">
            <w:pPr>
              <w:pStyle w:val="BodyText"/>
              <w:spacing w:before="60"/>
              <w:rPr>
                <w:lang w:val="lv-LV" w:eastAsia="lv-LV"/>
              </w:rPr>
            </w:pPr>
          </w:p>
        </w:tc>
        <w:tc>
          <w:tcPr>
            <w:tcW w:w="1701" w:type="dxa"/>
          </w:tcPr>
          <w:p w:rsidR="00726A02" w:rsidRPr="00051547" w:rsidRDefault="00726A02" w:rsidP="00726A02">
            <w:pPr>
              <w:pStyle w:val="BodyText"/>
              <w:spacing w:before="60"/>
              <w:rPr>
                <w:lang w:val="lv-LV" w:eastAsia="lv-LV"/>
              </w:rPr>
            </w:pPr>
          </w:p>
        </w:tc>
        <w:tc>
          <w:tcPr>
            <w:tcW w:w="1701" w:type="dxa"/>
          </w:tcPr>
          <w:p w:rsidR="00726A02" w:rsidRPr="00051547" w:rsidRDefault="00726A02" w:rsidP="00726A02">
            <w:pPr>
              <w:pStyle w:val="BodyText"/>
              <w:spacing w:before="60"/>
              <w:rPr>
                <w:lang w:val="lv-LV" w:eastAsia="lv-LV"/>
              </w:rPr>
            </w:pPr>
          </w:p>
        </w:tc>
      </w:tr>
      <w:tr w:rsidR="00726A02" w:rsidRPr="00051547" w:rsidTr="00726A02">
        <w:tc>
          <w:tcPr>
            <w:tcW w:w="959" w:type="dxa"/>
          </w:tcPr>
          <w:p w:rsidR="00726A02" w:rsidRPr="00051547" w:rsidRDefault="00726A02" w:rsidP="00726A02">
            <w:pPr>
              <w:pStyle w:val="BodyText"/>
              <w:widowControl w:val="0"/>
              <w:suppressAutoHyphens w:val="0"/>
              <w:spacing w:before="60" w:after="0"/>
              <w:rPr>
                <w:lang w:val="lv-LV" w:eastAsia="lv-LV"/>
              </w:rPr>
            </w:pPr>
            <w:r w:rsidRPr="00051547">
              <w:rPr>
                <w:lang w:val="lv-LV" w:eastAsia="lv-LV"/>
              </w:rPr>
              <w:t>2.</w:t>
            </w:r>
          </w:p>
        </w:tc>
        <w:tc>
          <w:tcPr>
            <w:tcW w:w="3685" w:type="dxa"/>
          </w:tcPr>
          <w:p w:rsidR="00726A02" w:rsidRPr="00051547" w:rsidRDefault="00726A02" w:rsidP="00726A02">
            <w:pPr>
              <w:pStyle w:val="ListParagraph"/>
              <w:spacing w:before="60"/>
              <w:ind w:left="0"/>
            </w:pPr>
          </w:p>
        </w:tc>
        <w:tc>
          <w:tcPr>
            <w:tcW w:w="1701" w:type="dxa"/>
          </w:tcPr>
          <w:p w:rsidR="00726A02" w:rsidRPr="00051547" w:rsidRDefault="00726A02" w:rsidP="00726A02">
            <w:pPr>
              <w:pStyle w:val="BodyText"/>
              <w:spacing w:before="60"/>
              <w:rPr>
                <w:lang w:val="lv-LV" w:eastAsia="lv-LV"/>
              </w:rPr>
            </w:pPr>
          </w:p>
        </w:tc>
        <w:tc>
          <w:tcPr>
            <w:tcW w:w="1701" w:type="dxa"/>
          </w:tcPr>
          <w:p w:rsidR="00726A02" w:rsidRPr="00051547" w:rsidRDefault="00726A02" w:rsidP="00726A02">
            <w:pPr>
              <w:pStyle w:val="BodyText"/>
              <w:spacing w:before="60"/>
              <w:rPr>
                <w:lang w:val="lv-LV" w:eastAsia="lv-LV"/>
              </w:rPr>
            </w:pPr>
          </w:p>
        </w:tc>
        <w:tc>
          <w:tcPr>
            <w:tcW w:w="1701" w:type="dxa"/>
          </w:tcPr>
          <w:p w:rsidR="00726A02" w:rsidRPr="00051547" w:rsidRDefault="00726A02" w:rsidP="00726A02">
            <w:pPr>
              <w:pStyle w:val="BodyText"/>
              <w:spacing w:before="60"/>
              <w:rPr>
                <w:lang w:val="lv-LV" w:eastAsia="lv-LV"/>
              </w:rPr>
            </w:pPr>
          </w:p>
        </w:tc>
      </w:tr>
      <w:tr w:rsidR="00E279AA" w:rsidRPr="00051547" w:rsidTr="00A71104">
        <w:tc>
          <w:tcPr>
            <w:tcW w:w="959" w:type="dxa"/>
            <w:tcBorders>
              <w:top w:val="single" w:sz="4" w:space="0" w:color="auto"/>
              <w:left w:val="single" w:sz="4" w:space="0" w:color="auto"/>
              <w:bottom w:val="single" w:sz="4" w:space="0" w:color="auto"/>
              <w:right w:val="single" w:sz="4" w:space="0" w:color="auto"/>
            </w:tcBorders>
          </w:tcPr>
          <w:p w:rsidR="00E279AA" w:rsidRPr="00051547" w:rsidRDefault="00E279AA" w:rsidP="00A71104">
            <w:pPr>
              <w:pStyle w:val="BodyText"/>
              <w:widowControl w:val="0"/>
              <w:suppressAutoHyphens w:val="0"/>
              <w:spacing w:before="60" w:after="0"/>
              <w:rPr>
                <w:lang w:val="lv-LV" w:eastAsia="lv-LV"/>
              </w:rPr>
            </w:pPr>
            <w:r w:rsidRPr="00051547">
              <w:rPr>
                <w:lang w:val="lv-LV" w:eastAsia="lv-LV"/>
              </w:rPr>
              <w:t>3.</w:t>
            </w:r>
          </w:p>
        </w:tc>
        <w:tc>
          <w:tcPr>
            <w:tcW w:w="3685" w:type="dxa"/>
            <w:tcBorders>
              <w:top w:val="single" w:sz="4" w:space="0" w:color="auto"/>
              <w:left w:val="single" w:sz="4" w:space="0" w:color="auto"/>
              <w:bottom w:val="single" w:sz="4" w:space="0" w:color="auto"/>
              <w:right w:val="single" w:sz="4" w:space="0" w:color="auto"/>
            </w:tcBorders>
            <w:vAlign w:val="center"/>
          </w:tcPr>
          <w:p w:rsidR="00E279AA" w:rsidRPr="00051547" w:rsidRDefault="00E279AA" w:rsidP="00A71104">
            <w:pPr>
              <w:pStyle w:val="ListParagraph"/>
              <w:spacing w:before="60"/>
              <w:ind w:left="0"/>
            </w:pPr>
          </w:p>
        </w:tc>
        <w:tc>
          <w:tcPr>
            <w:tcW w:w="1701" w:type="dxa"/>
            <w:tcBorders>
              <w:top w:val="single" w:sz="4" w:space="0" w:color="auto"/>
              <w:left w:val="single" w:sz="4" w:space="0" w:color="auto"/>
              <w:bottom w:val="single" w:sz="4" w:space="0" w:color="auto"/>
              <w:right w:val="single" w:sz="4" w:space="0" w:color="auto"/>
            </w:tcBorders>
            <w:vAlign w:val="center"/>
          </w:tcPr>
          <w:p w:rsidR="00E279AA" w:rsidRPr="00051547" w:rsidRDefault="00E279AA" w:rsidP="00A71104">
            <w:pPr>
              <w:pStyle w:val="BodyText"/>
              <w:spacing w:before="60"/>
              <w:jc w:val="center"/>
              <w:rPr>
                <w:lang w:val="lv-LV"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E279AA" w:rsidRPr="00051547" w:rsidRDefault="00E279AA" w:rsidP="00A71104">
            <w:pPr>
              <w:pStyle w:val="BodyText"/>
              <w:spacing w:before="60"/>
              <w:jc w:val="center"/>
              <w:rPr>
                <w:lang w:val="lv-LV" w:eastAsia="lv-LV"/>
              </w:rPr>
            </w:pPr>
          </w:p>
        </w:tc>
        <w:tc>
          <w:tcPr>
            <w:tcW w:w="1701" w:type="dxa"/>
            <w:tcBorders>
              <w:top w:val="single" w:sz="4" w:space="0" w:color="auto"/>
              <w:left w:val="single" w:sz="4" w:space="0" w:color="auto"/>
              <w:bottom w:val="single" w:sz="4" w:space="0" w:color="auto"/>
              <w:right w:val="single" w:sz="4" w:space="0" w:color="auto"/>
            </w:tcBorders>
          </w:tcPr>
          <w:p w:rsidR="00E279AA" w:rsidRPr="00051547" w:rsidRDefault="00E279AA" w:rsidP="00A71104">
            <w:pPr>
              <w:pStyle w:val="BodyText"/>
              <w:spacing w:before="60"/>
              <w:jc w:val="center"/>
              <w:rPr>
                <w:lang w:val="lv-LV" w:eastAsia="lv-LV"/>
              </w:rPr>
            </w:pPr>
          </w:p>
        </w:tc>
      </w:tr>
      <w:tr w:rsidR="00E279AA" w:rsidRPr="00051547" w:rsidTr="00A71104">
        <w:tc>
          <w:tcPr>
            <w:tcW w:w="959" w:type="dxa"/>
            <w:vAlign w:val="center"/>
          </w:tcPr>
          <w:p w:rsidR="00E279AA" w:rsidRPr="00051547" w:rsidRDefault="00E279AA" w:rsidP="00A71104">
            <w:pPr>
              <w:pStyle w:val="BodyText"/>
              <w:widowControl w:val="0"/>
              <w:suppressAutoHyphens w:val="0"/>
              <w:spacing w:before="60" w:after="0"/>
              <w:rPr>
                <w:lang w:val="lv-LV" w:eastAsia="lv-LV"/>
              </w:rPr>
            </w:pPr>
            <w:r w:rsidRPr="00051547">
              <w:rPr>
                <w:lang w:val="lv-LV" w:eastAsia="lv-LV"/>
              </w:rPr>
              <w:t>.....</w:t>
            </w:r>
          </w:p>
        </w:tc>
        <w:tc>
          <w:tcPr>
            <w:tcW w:w="3685" w:type="dxa"/>
          </w:tcPr>
          <w:p w:rsidR="00E279AA" w:rsidRPr="00051547" w:rsidRDefault="00E279AA" w:rsidP="00726A02">
            <w:pPr>
              <w:pStyle w:val="ListParagraph"/>
              <w:spacing w:before="60"/>
              <w:ind w:left="0"/>
            </w:pPr>
          </w:p>
        </w:tc>
        <w:tc>
          <w:tcPr>
            <w:tcW w:w="1701" w:type="dxa"/>
          </w:tcPr>
          <w:p w:rsidR="00E279AA" w:rsidRPr="00051547" w:rsidRDefault="00E279AA" w:rsidP="00726A02">
            <w:pPr>
              <w:pStyle w:val="BodyText"/>
              <w:spacing w:before="60"/>
              <w:rPr>
                <w:lang w:val="lv-LV" w:eastAsia="lv-LV"/>
              </w:rPr>
            </w:pPr>
          </w:p>
        </w:tc>
        <w:tc>
          <w:tcPr>
            <w:tcW w:w="1701" w:type="dxa"/>
          </w:tcPr>
          <w:p w:rsidR="00E279AA" w:rsidRPr="00051547" w:rsidRDefault="00E279AA" w:rsidP="00726A02">
            <w:pPr>
              <w:pStyle w:val="BodyText"/>
              <w:spacing w:before="60"/>
              <w:rPr>
                <w:lang w:val="lv-LV" w:eastAsia="lv-LV"/>
              </w:rPr>
            </w:pPr>
          </w:p>
        </w:tc>
        <w:tc>
          <w:tcPr>
            <w:tcW w:w="1701" w:type="dxa"/>
          </w:tcPr>
          <w:p w:rsidR="00E279AA" w:rsidRPr="00051547" w:rsidRDefault="00E279AA" w:rsidP="00726A02">
            <w:pPr>
              <w:pStyle w:val="BodyText"/>
              <w:spacing w:before="60"/>
              <w:rPr>
                <w:lang w:val="lv-LV" w:eastAsia="lv-LV"/>
              </w:rPr>
            </w:pPr>
          </w:p>
        </w:tc>
      </w:tr>
      <w:tr w:rsidR="00E279AA" w:rsidRPr="00051547" w:rsidTr="00A71104">
        <w:tc>
          <w:tcPr>
            <w:tcW w:w="959" w:type="dxa"/>
            <w:vAlign w:val="center"/>
          </w:tcPr>
          <w:p w:rsidR="00E279AA" w:rsidRPr="00051547" w:rsidRDefault="00E279AA" w:rsidP="00A71104">
            <w:pPr>
              <w:pStyle w:val="BodyText"/>
              <w:widowControl w:val="0"/>
              <w:suppressAutoHyphens w:val="0"/>
              <w:spacing w:before="60" w:after="0"/>
              <w:rPr>
                <w:lang w:val="lv-LV" w:eastAsia="lv-LV"/>
              </w:rPr>
            </w:pPr>
          </w:p>
        </w:tc>
        <w:tc>
          <w:tcPr>
            <w:tcW w:w="3685" w:type="dxa"/>
            <w:vAlign w:val="center"/>
          </w:tcPr>
          <w:p w:rsidR="00E279AA" w:rsidRPr="00051547" w:rsidRDefault="00E279AA" w:rsidP="00AC7014">
            <w:pPr>
              <w:pStyle w:val="ListParagraph"/>
              <w:spacing w:before="60"/>
              <w:ind w:left="0"/>
            </w:pPr>
            <w:r w:rsidRPr="00051547">
              <w:t>PVN __ %</w:t>
            </w:r>
          </w:p>
        </w:tc>
        <w:tc>
          <w:tcPr>
            <w:tcW w:w="5103" w:type="dxa"/>
            <w:gridSpan w:val="3"/>
            <w:vAlign w:val="center"/>
          </w:tcPr>
          <w:p w:rsidR="00E279AA" w:rsidRPr="00051547" w:rsidRDefault="00E279AA" w:rsidP="00AC7014">
            <w:pPr>
              <w:pStyle w:val="BodyText"/>
              <w:spacing w:before="60"/>
              <w:jc w:val="center"/>
              <w:rPr>
                <w:lang w:val="lv-LV" w:eastAsia="lv-LV"/>
              </w:rPr>
            </w:pPr>
          </w:p>
        </w:tc>
      </w:tr>
      <w:tr w:rsidR="00E279AA" w:rsidRPr="00051547" w:rsidTr="00A71104">
        <w:tc>
          <w:tcPr>
            <w:tcW w:w="959" w:type="dxa"/>
            <w:tcBorders>
              <w:top w:val="single" w:sz="4" w:space="0" w:color="auto"/>
              <w:left w:val="single" w:sz="4" w:space="0" w:color="auto"/>
              <w:bottom w:val="single" w:sz="4" w:space="0" w:color="auto"/>
              <w:right w:val="single" w:sz="4" w:space="0" w:color="auto"/>
            </w:tcBorders>
            <w:vAlign w:val="center"/>
          </w:tcPr>
          <w:p w:rsidR="00E279AA" w:rsidRPr="00051547" w:rsidRDefault="00E279AA" w:rsidP="00A71104">
            <w:pPr>
              <w:pStyle w:val="BodyText"/>
              <w:widowControl w:val="0"/>
              <w:suppressAutoHyphens w:val="0"/>
              <w:spacing w:before="60" w:after="0"/>
              <w:rPr>
                <w:lang w:val="lv-LV" w:eastAsia="lv-LV"/>
              </w:rPr>
            </w:pPr>
          </w:p>
        </w:tc>
        <w:tc>
          <w:tcPr>
            <w:tcW w:w="3685" w:type="dxa"/>
            <w:tcBorders>
              <w:top w:val="single" w:sz="4" w:space="0" w:color="auto"/>
              <w:left w:val="single" w:sz="4" w:space="0" w:color="auto"/>
              <w:bottom w:val="single" w:sz="4" w:space="0" w:color="auto"/>
              <w:right w:val="single" w:sz="4" w:space="0" w:color="auto"/>
            </w:tcBorders>
            <w:vAlign w:val="center"/>
          </w:tcPr>
          <w:p w:rsidR="00E279AA" w:rsidRPr="00051547" w:rsidRDefault="00E279AA" w:rsidP="00A71104">
            <w:pPr>
              <w:pStyle w:val="ListParagraph"/>
              <w:spacing w:before="60"/>
              <w:ind w:left="0"/>
            </w:pPr>
            <w:r w:rsidRPr="00051547">
              <w:t>Kopā ar PVN</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E279AA" w:rsidRPr="00051547" w:rsidRDefault="00E279AA" w:rsidP="00A71104">
            <w:pPr>
              <w:pStyle w:val="BodyText"/>
              <w:spacing w:before="60"/>
              <w:jc w:val="center"/>
              <w:rPr>
                <w:lang w:val="lv-LV" w:eastAsia="lv-LV"/>
              </w:rPr>
            </w:pPr>
          </w:p>
        </w:tc>
      </w:tr>
    </w:tbl>
    <w:p w:rsidR="000B263D" w:rsidRPr="00051547" w:rsidRDefault="000B263D" w:rsidP="00E279AA">
      <w:pPr>
        <w:tabs>
          <w:tab w:val="left" w:pos="5760"/>
        </w:tabs>
        <w:ind w:right="-1"/>
        <w:rPr>
          <w:b/>
        </w:rPr>
      </w:pPr>
    </w:p>
    <w:p w:rsidR="00E279AA" w:rsidRPr="00051547" w:rsidRDefault="00E279AA" w:rsidP="00BA0935">
      <w:pPr>
        <w:numPr>
          <w:ilvl w:val="0"/>
          <w:numId w:val="45"/>
        </w:numPr>
        <w:tabs>
          <w:tab w:val="left" w:pos="5760"/>
        </w:tabs>
        <w:ind w:right="-1"/>
      </w:pPr>
      <w:r w:rsidRPr="00051547">
        <w:t>Pie</w:t>
      </w:r>
      <w:r w:rsidR="00D27682" w:rsidRPr="00051547">
        <w:t>dāvātais satura vienību skaits</w:t>
      </w:r>
      <w:r w:rsidRPr="00051547">
        <w:t>:</w:t>
      </w:r>
      <w:r w:rsidR="009A3C2F">
        <w:t xml:space="preserve"> _______ (skaits vārdiem);</w:t>
      </w:r>
    </w:p>
    <w:p w:rsidR="00E279AA" w:rsidRPr="00051547" w:rsidRDefault="00E279AA" w:rsidP="00BA0935">
      <w:pPr>
        <w:numPr>
          <w:ilvl w:val="0"/>
          <w:numId w:val="45"/>
        </w:numPr>
        <w:tabs>
          <w:tab w:val="left" w:pos="5760"/>
        </w:tabs>
        <w:ind w:right="-1"/>
      </w:pPr>
      <w:r w:rsidRPr="00051547">
        <w:t>Piedāvātais tūrisma maršrutu skaits:</w:t>
      </w:r>
      <w:r w:rsidR="009A3C2F">
        <w:t xml:space="preserve"> _______ (skaits vārdiem);</w:t>
      </w:r>
    </w:p>
    <w:p w:rsidR="00E279AA" w:rsidRPr="00051547" w:rsidRDefault="00E279AA" w:rsidP="00BA0935">
      <w:pPr>
        <w:numPr>
          <w:ilvl w:val="0"/>
          <w:numId w:val="45"/>
        </w:numPr>
        <w:tabs>
          <w:tab w:val="left" w:pos="5760"/>
        </w:tabs>
        <w:ind w:right="-1"/>
      </w:pPr>
      <w:r w:rsidRPr="00051547">
        <w:t>Piedāvātais kopējais iep</w:t>
      </w:r>
      <w:r w:rsidR="00D27682" w:rsidRPr="00051547">
        <w:t>irkuma līguma izpildes termiņš:</w:t>
      </w:r>
      <w:r w:rsidR="009A3C2F">
        <w:t xml:space="preserve"> _______ (skaits vārdiem) mēneši no līguma noslēgšanas;</w:t>
      </w:r>
    </w:p>
    <w:p w:rsidR="00E279AA" w:rsidRPr="00051547" w:rsidRDefault="00E279AA" w:rsidP="00BA0935">
      <w:pPr>
        <w:numPr>
          <w:ilvl w:val="0"/>
          <w:numId w:val="45"/>
        </w:numPr>
        <w:tabs>
          <w:tab w:val="left" w:pos="5760"/>
        </w:tabs>
        <w:ind w:right="-1"/>
        <w:rPr>
          <w:i/>
        </w:rPr>
      </w:pPr>
      <w:r w:rsidRPr="00051547">
        <w:t xml:space="preserve">Nepieciešamais avansa maksājuma apjoms: </w:t>
      </w:r>
      <w:r w:rsidRPr="00051547">
        <w:rPr>
          <w:i/>
        </w:rPr>
        <w:t>(ne lielāks par 20% no kopējās piedāvājuma summas bez PVN)</w:t>
      </w:r>
      <w:r w:rsidR="009A3C2F">
        <w:rPr>
          <w:i/>
        </w:rPr>
        <w:t>;</w:t>
      </w:r>
    </w:p>
    <w:p w:rsidR="00E279AA" w:rsidRPr="00051547" w:rsidRDefault="00E279AA" w:rsidP="00E279AA">
      <w:pPr>
        <w:tabs>
          <w:tab w:val="left" w:pos="5760"/>
        </w:tabs>
        <w:ind w:right="-1"/>
        <w:rPr>
          <w:b/>
        </w:rPr>
      </w:pPr>
    </w:p>
    <w:p w:rsidR="00E279AA" w:rsidRPr="00051547" w:rsidRDefault="00E279AA" w:rsidP="00D60F3A">
      <w:pPr>
        <w:tabs>
          <w:tab w:val="left" w:pos="5760"/>
        </w:tabs>
        <w:ind w:left="2880" w:right="-1" w:firstLine="720"/>
        <w:jc w:val="right"/>
        <w:rPr>
          <w:b/>
        </w:rPr>
      </w:pPr>
    </w:p>
    <w:p w:rsidR="00E279AA" w:rsidRPr="00051547" w:rsidRDefault="00E279AA" w:rsidP="00D60F3A">
      <w:pPr>
        <w:tabs>
          <w:tab w:val="left" w:pos="5760"/>
        </w:tabs>
        <w:ind w:left="2880" w:right="-1" w:firstLine="720"/>
        <w:jc w:val="right"/>
        <w:rPr>
          <w:b/>
        </w:rPr>
      </w:pPr>
    </w:p>
    <w:p w:rsidR="00E279AA" w:rsidRPr="00051547" w:rsidRDefault="00E279AA" w:rsidP="00D60F3A">
      <w:pPr>
        <w:tabs>
          <w:tab w:val="left" w:pos="5760"/>
        </w:tabs>
        <w:ind w:left="2880" w:right="-1" w:firstLine="720"/>
        <w:jc w:val="right"/>
        <w:rPr>
          <w:b/>
        </w:rPr>
      </w:pPr>
    </w:p>
    <w:p w:rsidR="00E279AA" w:rsidRPr="00051547" w:rsidRDefault="00E279AA" w:rsidP="00D60F3A">
      <w:pPr>
        <w:tabs>
          <w:tab w:val="left" w:pos="5760"/>
        </w:tabs>
        <w:ind w:left="2880" w:right="-1" w:firstLine="720"/>
        <w:jc w:val="right"/>
        <w:rPr>
          <w:b/>
        </w:rPr>
      </w:pPr>
    </w:p>
    <w:p w:rsidR="00E279AA" w:rsidRPr="00051547" w:rsidRDefault="00E279AA" w:rsidP="00D60F3A">
      <w:pPr>
        <w:tabs>
          <w:tab w:val="left" w:pos="5760"/>
        </w:tabs>
        <w:ind w:left="2880" w:right="-1" w:firstLine="720"/>
        <w:jc w:val="right"/>
        <w:rPr>
          <w:b/>
        </w:rPr>
      </w:pPr>
    </w:p>
    <w:tbl>
      <w:tblPr>
        <w:tblW w:w="0" w:type="auto"/>
        <w:tblBorders>
          <w:insideH w:val="single" w:sz="4" w:space="0" w:color="auto"/>
        </w:tblBorders>
        <w:tblLook w:val="01E0" w:firstRow="1" w:lastRow="1" w:firstColumn="1" w:lastColumn="1" w:noHBand="0" w:noVBand="0"/>
      </w:tblPr>
      <w:tblGrid>
        <w:gridCol w:w="1599"/>
        <w:gridCol w:w="1681"/>
        <w:gridCol w:w="1632"/>
        <w:gridCol w:w="1718"/>
        <w:gridCol w:w="2267"/>
      </w:tblGrid>
      <w:tr w:rsidR="000B263D" w:rsidRPr="00051547" w:rsidTr="00854A02">
        <w:tc>
          <w:tcPr>
            <w:tcW w:w="1599" w:type="dxa"/>
            <w:tcBorders>
              <w:top w:val="nil"/>
            </w:tcBorders>
          </w:tcPr>
          <w:p w:rsidR="000B263D" w:rsidRPr="00051547" w:rsidRDefault="000B263D" w:rsidP="00FF5248">
            <w:pPr>
              <w:tabs>
                <w:tab w:val="center" w:pos="7697"/>
                <w:tab w:val="right" w:pos="11850"/>
              </w:tabs>
            </w:pPr>
          </w:p>
        </w:tc>
        <w:tc>
          <w:tcPr>
            <w:tcW w:w="1681" w:type="dxa"/>
            <w:tcBorders>
              <w:top w:val="nil"/>
            </w:tcBorders>
          </w:tcPr>
          <w:p w:rsidR="000B263D" w:rsidRPr="00051547" w:rsidRDefault="000B263D" w:rsidP="00FF5248">
            <w:pPr>
              <w:tabs>
                <w:tab w:val="center" w:pos="7697"/>
                <w:tab w:val="right" w:pos="11850"/>
              </w:tabs>
            </w:pPr>
          </w:p>
        </w:tc>
        <w:tc>
          <w:tcPr>
            <w:tcW w:w="1632" w:type="dxa"/>
            <w:tcBorders>
              <w:top w:val="nil"/>
            </w:tcBorders>
          </w:tcPr>
          <w:p w:rsidR="000B263D" w:rsidRPr="00051547" w:rsidRDefault="000B263D" w:rsidP="00FF5248">
            <w:pPr>
              <w:tabs>
                <w:tab w:val="center" w:pos="7697"/>
                <w:tab w:val="right" w:pos="11850"/>
              </w:tabs>
            </w:pPr>
          </w:p>
        </w:tc>
        <w:tc>
          <w:tcPr>
            <w:tcW w:w="1718" w:type="dxa"/>
            <w:tcBorders>
              <w:top w:val="nil"/>
            </w:tcBorders>
          </w:tcPr>
          <w:p w:rsidR="000B263D" w:rsidRPr="00051547" w:rsidRDefault="000B263D" w:rsidP="00FF5248">
            <w:pPr>
              <w:tabs>
                <w:tab w:val="center" w:pos="7697"/>
                <w:tab w:val="right" w:pos="11850"/>
              </w:tabs>
            </w:pPr>
          </w:p>
        </w:tc>
        <w:tc>
          <w:tcPr>
            <w:tcW w:w="2267" w:type="dxa"/>
            <w:tcBorders>
              <w:top w:val="nil"/>
            </w:tcBorders>
          </w:tcPr>
          <w:p w:rsidR="000B263D" w:rsidRPr="00051547" w:rsidRDefault="000B263D" w:rsidP="00FF5248">
            <w:pPr>
              <w:tabs>
                <w:tab w:val="center" w:pos="7697"/>
                <w:tab w:val="right" w:pos="11850"/>
              </w:tabs>
            </w:pPr>
          </w:p>
        </w:tc>
      </w:tr>
      <w:tr w:rsidR="000B263D" w:rsidRPr="00051547" w:rsidTr="00854A02">
        <w:tc>
          <w:tcPr>
            <w:tcW w:w="1599" w:type="dxa"/>
            <w:tcBorders>
              <w:bottom w:val="nil"/>
            </w:tcBorders>
          </w:tcPr>
          <w:p w:rsidR="000B263D" w:rsidRPr="00051547" w:rsidRDefault="000B263D" w:rsidP="00FF5248">
            <w:pPr>
              <w:tabs>
                <w:tab w:val="center" w:pos="7697"/>
                <w:tab w:val="right" w:pos="11850"/>
              </w:tabs>
              <w:jc w:val="center"/>
              <w:rPr>
                <w:i/>
              </w:rPr>
            </w:pPr>
            <w:bookmarkStart w:id="1" w:name="OLE_LINK3"/>
            <w:bookmarkStart w:id="2" w:name="OLE_LINK4"/>
            <w:r w:rsidRPr="00051547">
              <w:rPr>
                <w:i/>
              </w:rPr>
              <w:t>Vieta</w:t>
            </w:r>
          </w:p>
        </w:tc>
        <w:tc>
          <w:tcPr>
            <w:tcW w:w="1681" w:type="dxa"/>
            <w:tcBorders>
              <w:bottom w:val="nil"/>
            </w:tcBorders>
          </w:tcPr>
          <w:p w:rsidR="000B263D" w:rsidRPr="00051547" w:rsidRDefault="000B263D" w:rsidP="00FF5248">
            <w:pPr>
              <w:tabs>
                <w:tab w:val="center" w:pos="7697"/>
                <w:tab w:val="right" w:pos="11850"/>
              </w:tabs>
              <w:jc w:val="center"/>
              <w:rPr>
                <w:i/>
              </w:rPr>
            </w:pPr>
            <w:r w:rsidRPr="00051547">
              <w:rPr>
                <w:i/>
              </w:rPr>
              <w:t>Datums</w:t>
            </w:r>
          </w:p>
        </w:tc>
        <w:tc>
          <w:tcPr>
            <w:tcW w:w="1632" w:type="dxa"/>
            <w:tcBorders>
              <w:bottom w:val="nil"/>
            </w:tcBorders>
          </w:tcPr>
          <w:p w:rsidR="000B263D" w:rsidRPr="00051547" w:rsidRDefault="000B263D" w:rsidP="00FF5248">
            <w:pPr>
              <w:tabs>
                <w:tab w:val="center" w:pos="7697"/>
                <w:tab w:val="right" w:pos="11850"/>
              </w:tabs>
              <w:jc w:val="center"/>
              <w:rPr>
                <w:i/>
              </w:rPr>
            </w:pPr>
            <w:r w:rsidRPr="00051547">
              <w:rPr>
                <w:i/>
              </w:rPr>
              <w:t>Amats</w:t>
            </w:r>
          </w:p>
        </w:tc>
        <w:tc>
          <w:tcPr>
            <w:tcW w:w="1718" w:type="dxa"/>
            <w:tcBorders>
              <w:bottom w:val="nil"/>
            </w:tcBorders>
          </w:tcPr>
          <w:p w:rsidR="000B263D" w:rsidRPr="00051547" w:rsidRDefault="000B263D" w:rsidP="00FF5248">
            <w:pPr>
              <w:tabs>
                <w:tab w:val="center" w:pos="7697"/>
                <w:tab w:val="right" w:pos="11850"/>
              </w:tabs>
              <w:jc w:val="center"/>
              <w:rPr>
                <w:i/>
              </w:rPr>
            </w:pPr>
            <w:r w:rsidRPr="00051547">
              <w:rPr>
                <w:i/>
              </w:rPr>
              <w:t>Paraksts</w:t>
            </w:r>
          </w:p>
        </w:tc>
        <w:tc>
          <w:tcPr>
            <w:tcW w:w="2267" w:type="dxa"/>
            <w:tcBorders>
              <w:bottom w:val="nil"/>
            </w:tcBorders>
          </w:tcPr>
          <w:p w:rsidR="000B263D" w:rsidRPr="00051547" w:rsidRDefault="000B263D" w:rsidP="00FF5248">
            <w:pPr>
              <w:tabs>
                <w:tab w:val="center" w:pos="7697"/>
                <w:tab w:val="right" w:pos="11850"/>
              </w:tabs>
              <w:jc w:val="center"/>
              <w:rPr>
                <w:i/>
              </w:rPr>
            </w:pPr>
            <w:r w:rsidRPr="00051547">
              <w:rPr>
                <w:i/>
              </w:rPr>
              <w:t xml:space="preserve">Amatpersonas </w:t>
            </w:r>
            <w:r w:rsidRPr="00051547">
              <w:rPr>
                <w:i/>
              </w:rPr>
              <w:br/>
              <w:t>vārds, uzvārds</w:t>
            </w:r>
          </w:p>
        </w:tc>
      </w:tr>
      <w:bookmarkEnd w:id="1"/>
      <w:bookmarkEnd w:id="2"/>
    </w:tbl>
    <w:p w:rsidR="000B263D" w:rsidRPr="00051547" w:rsidRDefault="000B263D" w:rsidP="00D60F3A"/>
    <w:p w:rsidR="000B263D" w:rsidRPr="00051547" w:rsidRDefault="000B263D" w:rsidP="00D60F3A">
      <w:pPr>
        <w:rPr>
          <w:b/>
        </w:rPr>
      </w:pPr>
    </w:p>
    <w:p w:rsidR="000B263D" w:rsidRPr="00051547" w:rsidRDefault="000B263D" w:rsidP="00D60F3A">
      <w:pPr>
        <w:shd w:val="clear" w:color="auto" w:fill="FFFFFF"/>
        <w:autoSpaceDE w:val="0"/>
        <w:rPr>
          <w:bCs/>
          <w:color w:val="000000"/>
        </w:rPr>
      </w:pPr>
    </w:p>
    <w:p w:rsidR="000B263D" w:rsidRPr="00051547" w:rsidRDefault="000B263D" w:rsidP="00D60F3A">
      <w:pPr>
        <w:pStyle w:val="txt1"/>
        <w:spacing w:after="120"/>
        <w:rPr>
          <w:rFonts w:ascii="Times New Roman" w:hAnsi="Times New Roman"/>
          <w:b/>
          <w:sz w:val="24"/>
          <w:szCs w:val="24"/>
          <w:lang w:val="lv-LV"/>
        </w:rPr>
      </w:pPr>
    </w:p>
    <w:p w:rsidR="000B263D" w:rsidRPr="00051547" w:rsidRDefault="000B263D" w:rsidP="00DF787C"/>
    <w:p w:rsidR="000B263D" w:rsidRPr="00051547" w:rsidRDefault="000B263D" w:rsidP="0055481F">
      <w:pPr>
        <w:jc w:val="right"/>
      </w:pPr>
      <w:r w:rsidRPr="00051547">
        <w:rPr>
          <w:b/>
        </w:rPr>
        <w:br w:type="page"/>
      </w:r>
      <w:r w:rsidRPr="00051547">
        <w:lastRenderedPageBreak/>
        <w:t>4. PIELIKUMS</w:t>
      </w:r>
    </w:p>
    <w:p w:rsidR="00726A02" w:rsidRPr="00051547" w:rsidRDefault="00726A02" w:rsidP="00726A02">
      <w:pPr>
        <w:jc w:val="right"/>
        <w:rPr>
          <w:b/>
        </w:rPr>
      </w:pPr>
      <w:r w:rsidRPr="00051547">
        <w:t xml:space="preserve">atklāta konkursa </w:t>
      </w:r>
      <w:r w:rsidRPr="00051547">
        <w:rPr>
          <w:b/>
        </w:rPr>
        <w:t xml:space="preserve">„Latviešu valodniecības attīstība: </w:t>
      </w:r>
    </w:p>
    <w:p w:rsidR="00726A02" w:rsidRPr="00051547" w:rsidRDefault="00726A02" w:rsidP="00726A02">
      <w:pPr>
        <w:jc w:val="right"/>
        <w:rPr>
          <w:b/>
        </w:rPr>
      </w:pPr>
      <w:r w:rsidRPr="00051547">
        <w:rPr>
          <w:b/>
        </w:rPr>
        <w:t xml:space="preserve">informatīvi izglītojošas elektroniskas kartes </w:t>
      </w:r>
    </w:p>
    <w:p w:rsidR="00726A02" w:rsidRPr="00051547" w:rsidRDefault="00726A02" w:rsidP="00726A02">
      <w:pPr>
        <w:jc w:val="right"/>
      </w:pPr>
      <w:r w:rsidRPr="00051547">
        <w:rPr>
          <w:b/>
        </w:rPr>
        <w:t>(mācību palīglīdzekļa internetā) izstrāde”</w:t>
      </w:r>
    </w:p>
    <w:p w:rsidR="00726A02" w:rsidRPr="00051547" w:rsidRDefault="00726A02" w:rsidP="00726A02">
      <w:pPr>
        <w:jc w:val="right"/>
      </w:pPr>
      <w:r w:rsidRPr="00051547">
        <w:rPr>
          <w:b/>
        </w:rPr>
        <w:t xml:space="preserve"> </w:t>
      </w:r>
      <w:r w:rsidRPr="00051547">
        <w:t xml:space="preserve">(iepirkuma identifikācijas numurs: </w:t>
      </w:r>
      <w:r w:rsidRPr="00051547">
        <w:rPr>
          <w:bCs/>
          <w:color w:val="000000"/>
        </w:rPr>
        <w:t>LVA 2013/19p)</w:t>
      </w:r>
    </w:p>
    <w:p w:rsidR="00726A02" w:rsidRPr="00051547" w:rsidRDefault="00726A02" w:rsidP="00726A02">
      <w:pPr>
        <w:jc w:val="right"/>
      </w:pPr>
      <w:r w:rsidRPr="00051547">
        <w:t>NOLIKUMAM</w:t>
      </w:r>
    </w:p>
    <w:p w:rsidR="000B263D" w:rsidRPr="00051547" w:rsidRDefault="000B263D" w:rsidP="005E4F02">
      <w:pPr>
        <w:pStyle w:val="Punkts"/>
        <w:tabs>
          <w:tab w:val="clear" w:pos="851"/>
        </w:tabs>
        <w:ind w:left="0" w:firstLine="0"/>
        <w:jc w:val="center"/>
        <w:rPr>
          <w:rFonts w:ascii="Times New Roman" w:hAnsi="Times New Roman"/>
          <w:bCs/>
          <w:color w:val="000000"/>
          <w:sz w:val="24"/>
        </w:rPr>
      </w:pPr>
    </w:p>
    <w:p w:rsidR="000B263D" w:rsidRPr="00051547" w:rsidRDefault="000B263D" w:rsidP="005E4F02">
      <w:pPr>
        <w:pStyle w:val="BodyText"/>
        <w:jc w:val="center"/>
        <w:rPr>
          <w:b/>
          <w:i/>
        </w:rPr>
      </w:pPr>
      <w:r w:rsidRPr="00051547">
        <w:rPr>
          <w:b/>
          <w:i/>
        </w:rPr>
        <w:t>Pretendenta piedāvāto speciālistu saraksts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
        <w:gridCol w:w="1767"/>
        <w:gridCol w:w="2184"/>
        <w:gridCol w:w="2114"/>
        <w:gridCol w:w="2737"/>
      </w:tblGrid>
      <w:tr w:rsidR="00A13CEA" w:rsidRPr="00051547" w:rsidTr="00726A02">
        <w:tc>
          <w:tcPr>
            <w:tcW w:w="945" w:type="dxa"/>
          </w:tcPr>
          <w:p w:rsidR="00A13CEA" w:rsidRPr="00051547" w:rsidRDefault="00A13CEA" w:rsidP="0055481F">
            <w:pPr>
              <w:pStyle w:val="BodyText"/>
              <w:spacing w:before="60"/>
              <w:rPr>
                <w:sz w:val="20"/>
                <w:szCs w:val="20"/>
                <w:lang w:val="lv-LV" w:eastAsia="lv-LV"/>
              </w:rPr>
            </w:pPr>
            <w:proofErr w:type="spellStart"/>
            <w:r w:rsidRPr="00051547">
              <w:rPr>
                <w:sz w:val="20"/>
                <w:szCs w:val="20"/>
                <w:lang w:val="lv-LV" w:eastAsia="lv-LV"/>
              </w:rPr>
              <w:t>Nr.p.k</w:t>
            </w:r>
            <w:proofErr w:type="spellEnd"/>
            <w:r w:rsidRPr="00051547">
              <w:rPr>
                <w:sz w:val="20"/>
                <w:szCs w:val="20"/>
                <w:lang w:val="lv-LV" w:eastAsia="lv-LV"/>
              </w:rPr>
              <w:t>.</w:t>
            </w:r>
          </w:p>
        </w:tc>
        <w:tc>
          <w:tcPr>
            <w:tcW w:w="1767" w:type="dxa"/>
          </w:tcPr>
          <w:p w:rsidR="00A13CEA" w:rsidRPr="00051547" w:rsidRDefault="00A13CEA" w:rsidP="0055481F">
            <w:pPr>
              <w:pStyle w:val="BodyText"/>
              <w:spacing w:before="60"/>
              <w:rPr>
                <w:sz w:val="20"/>
                <w:szCs w:val="20"/>
                <w:lang w:val="lv-LV" w:eastAsia="lv-LV"/>
              </w:rPr>
            </w:pPr>
            <w:r w:rsidRPr="00051547">
              <w:rPr>
                <w:sz w:val="20"/>
                <w:szCs w:val="20"/>
                <w:lang w:val="lv-LV" w:eastAsia="lv-LV"/>
              </w:rPr>
              <w:t>Vārds, uzvārds</w:t>
            </w:r>
          </w:p>
        </w:tc>
        <w:tc>
          <w:tcPr>
            <w:tcW w:w="2184" w:type="dxa"/>
          </w:tcPr>
          <w:p w:rsidR="00A13CEA" w:rsidRPr="00051547" w:rsidRDefault="00A13CEA" w:rsidP="0055481F">
            <w:pPr>
              <w:pStyle w:val="BodyText"/>
              <w:spacing w:before="60"/>
              <w:rPr>
                <w:sz w:val="20"/>
                <w:szCs w:val="20"/>
                <w:lang w:val="lv-LV" w:eastAsia="lv-LV"/>
              </w:rPr>
            </w:pPr>
            <w:r w:rsidRPr="00051547">
              <w:rPr>
                <w:sz w:val="20"/>
                <w:szCs w:val="20"/>
                <w:lang w:val="lv-LV" w:eastAsia="lv-LV"/>
              </w:rPr>
              <w:t>Pozīcija saskaņā ar nolikuma 14.2. punktu</w:t>
            </w:r>
          </w:p>
        </w:tc>
        <w:tc>
          <w:tcPr>
            <w:tcW w:w="2114" w:type="dxa"/>
          </w:tcPr>
          <w:p w:rsidR="00A13CEA" w:rsidRPr="00051547" w:rsidRDefault="00A13CEA" w:rsidP="0055481F">
            <w:pPr>
              <w:pStyle w:val="BodyText"/>
              <w:spacing w:before="60"/>
              <w:rPr>
                <w:sz w:val="20"/>
                <w:szCs w:val="20"/>
                <w:lang w:val="lv-LV" w:eastAsia="lv-LV"/>
              </w:rPr>
            </w:pPr>
            <w:r w:rsidRPr="00051547">
              <w:rPr>
                <w:sz w:val="20"/>
                <w:szCs w:val="20"/>
                <w:lang w:val="lv-LV" w:eastAsia="lv-LV"/>
              </w:rPr>
              <w:t>Izglītība un pieredze, atbilstoši nolikuma 14.2. punktam</w:t>
            </w:r>
          </w:p>
        </w:tc>
        <w:tc>
          <w:tcPr>
            <w:tcW w:w="2737" w:type="dxa"/>
          </w:tcPr>
          <w:p w:rsidR="00D55B1C" w:rsidRPr="00051547" w:rsidRDefault="00A13CEA" w:rsidP="00D55B1C">
            <w:pPr>
              <w:pStyle w:val="BodyText"/>
              <w:spacing w:after="0"/>
              <w:rPr>
                <w:sz w:val="20"/>
                <w:szCs w:val="20"/>
                <w:lang w:val="lv-LV"/>
              </w:rPr>
            </w:pPr>
            <w:r w:rsidRPr="00051547">
              <w:rPr>
                <w:sz w:val="20"/>
                <w:szCs w:val="20"/>
                <w:lang w:val="lv-LV"/>
              </w:rPr>
              <w:t>Statuss</w:t>
            </w:r>
            <w:r w:rsidR="00D55B1C" w:rsidRPr="00051547">
              <w:rPr>
                <w:rStyle w:val="FootnoteReference"/>
                <w:sz w:val="20"/>
                <w:szCs w:val="20"/>
                <w:lang w:val="lv-LV"/>
              </w:rPr>
              <w:footnoteReference w:customMarkFollows="1" w:id="1"/>
              <w:t>*</w:t>
            </w:r>
            <w:r w:rsidRPr="00051547">
              <w:rPr>
                <w:sz w:val="20"/>
                <w:szCs w:val="20"/>
                <w:lang w:val="lv-LV"/>
              </w:rPr>
              <w:t xml:space="preserve"> </w:t>
            </w:r>
          </w:p>
          <w:p w:rsidR="00A13CEA" w:rsidRPr="00051547" w:rsidRDefault="00D27682" w:rsidP="00E279AA">
            <w:pPr>
              <w:pStyle w:val="BodyText"/>
              <w:spacing w:after="0"/>
              <w:rPr>
                <w:sz w:val="20"/>
                <w:szCs w:val="20"/>
                <w:lang w:val="lv-LV" w:eastAsia="lv-LV"/>
              </w:rPr>
            </w:pPr>
            <w:r w:rsidRPr="00051547">
              <w:rPr>
                <w:sz w:val="20"/>
                <w:szCs w:val="20"/>
                <w:lang w:val="lv-LV"/>
              </w:rPr>
              <w:t>(n</w:t>
            </w:r>
            <w:r w:rsidR="00D55B1C" w:rsidRPr="00051547">
              <w:rPr>
                <w:sz w:val="20"/>
                <w:szCs w:val="20"/>
                <w:lang w:val="lv-LV"/>
              </w:rPr>
              <w:t xml:space="preserve">orādīt, </w:t>
            </w:r>
            <w:r w:rsidR="00A13CEA" w:rsidRPr="00051547">
              <w:rPr>
                <w:sz w:val="20"/>
                <w:szCs w:val="20"/>
                <w:lang w:val="lv-LV"/>
              </w:rPr>
              <w:t>vai darba</w:t>
            </w:r>
            <w:r w:rsidR="00D55B1C" w:rsidRPr="00051547">
              <w:rPr>
                <w:sz w:val="20"/>
                <w:szCs w:val="20"/>
                <w:lang w:val="lv-LV"/>
              </w:rPr>
              <w:t>/</w:t>
            </w:r>
            <w:r w:rsidR="00A13CEA" w:rsidRPr="00051547">
              <w:rPr>
                <w:sz w:val="20"/>
                <w:szCs w:val="20"/>
                <w:lang w:val="lv-LV"/>
              </w:rPr>
              <w:t xml:space="preserve">uzņēmuma </w:t>
            </w:r>
            <w:smartTag w:uri="schemas-tilde-lv/tildestengine" w:element="veidnes">
              <w:smartTagPr>
                <w:attr w:name="id" w:val="-1"/>
                <w:attr w:name="baseform" w:val="līgums"/>
                <w:attr w:name="text" w:val="līgums"/>
              </w:smartTagPr>
              <w:r w:rsidR="00A13CEA" w:rsidRPr="00051547">
                <w:rPr>
                  <w:sz w:val="20"/>
                  <w:szCs w:val="20"/>
                  <w:lang w:val="lv-LV"/>
                </w:rPr>
                <w:t>līgums</w:t>
              </w:r>
            </w:smartTag>
            <w:r w:rsidR="00A13CEA" w:rsidRPr="00051547">
              <w:rPr>
                <w:sz w:val="20"/>
                <w:szCs w:val="20"/>
                <w:lang w:val="lv-LV"/>
              </w:rPr>
              <w:t xml:space="preserve"> tiks noslēgts, ja pretendentam tiks piešķirtas tiesības slēgt iepirkuma līgumu</w:t>
            </w:r>
            <w:r w:rsidR="00D55B1C" w:rsidRPr="00051547">
              <w:rPr>
                <w:rStyle w:val="FootnoteReference"/>
                <w:sz w:val="20"/>
                <w:szCs w:val="20"/>
                <w:lang w:val="lv-LV"/>
              </w:rPr>
              <w:footnoteReference w:customMarkFollows="1" w:id="2"/>
              <w:t>**</w:t>
            </w:r>
            <w:r w:rsidR="00D55B1C" w:rsidRPr="00051547">
              <w:rPr>
                <w:sz w:val="20"/>
                <w:szCs w:val="20"/>
                <w:lang w:val="lv-LV"/>
              </w:rPr>
              <w:t xml:space="preserve">) </w:t>
            </w:r>
          </w:p>
        </w:tc>
      </w:tr>
      <w:tr w:rsidR="00A13CEA" w:rsidRPr="00051547" w:rsidTr="00726A02">
        <w:tc>
          <w:tcPr>
            <w:tcW w:w="945" w:type="dxa"/>
          </w:tcPr>
          <w:p w:rsidR="00A13CEA" w:rsidRPr="00051547" w:rsidRDefault="00A13CEA" w:rsidP="00662745">
            <w:pPr>
              <w:pStyle w:val="BodyText"/>
              <w:widowControl w:val="0"/>
              <w:numPr>
                <w:ilvl w:val="0"/>
                <w:numId w:val="29"/>
              </w:numPr>
              <w:suppressAutoHyphens w:val="0"/>
              <w:spacing w:before="60" w:after="0"/>
              <w:rPr>
                <w:lang w:val="lv-LV" w:eastAsia="lv-LV"/>
              </w:rPr>
            </w:pPr>
          </w:p>
        </w:tc>
        <w:tc>
          <w:tcPr>
            <w:tcW w:w="1767" w:type="dxa"/>
          </w:tcPr>
          <w:p w:rsidR="00A13CEA" w:rsidRPr="00051547" w:rsidRDefault="00A13CEA" w:rsidP="0055481F">
            <w:pPr>
              <w:pStyle w:val="ListParagraph"/>
              <w:spacing w:before="60"/>
              <w:ind w:left="0"/>
              <w:jc w:val="both"/>
            </w:pPr>
          </w:p>
        </w:tc>
        <w:tc>
          <w:tcPr>
            <w:tcW w:w="2184" w:type="dxa"/>
          </w:tcPr>
          <w:p w:rsidR="00A13CEA" w:rsidRPr="00051547" w:rsidRDefault="00A13CEA" w:rsidP="0055481F">
            <w:pPr>
              <w:pStyle w:val="BodyText"/>
              <w:spacing w:before="60"/>
              <w:rPr>
                <w:lang w:val="lv-LV" w:eastAsia="lv-LV"/>
              </w:rPr>
            </w:pPr>
          </w:p>
        </w:tc>
        <w:tc>
          <w:tcPr>
            <w:tcW w:w="2114" w:type="dxa"/>
          </w:tcPr>
          <w:p w:rsidR="00A13CEA" w:rsidRPr="00051547" w:rsidRDefault="00A13CEA" w:rsidP="0055481F">
            <w:pPr>
              <w:pStyle w:val="BodyText"/>
              <w:spacing w:before="60"/>
              <w:rPr>
                <w:lang w:val="lv-LV" w:eastAsia="lv-LV"/>
              </w:rPr>
            </w:pPr>
          </w:p>
        </w:tc>
        <w:tc>
          <w:tcPr>
            <w:tcW w:w="2737" w:type="dxa"/>
          </w:tcPr>
          <w:p w:rsidR="00A13CEA" w:rsidRPr="00051547" w:rsidRDefault="00A13CEA" w:rsidP="0055481F">
            <w:pPr>
              <w:pStyle w:val="BodyText"/>
              <w:spacing w:before="60"/>
              <w:rPr>
                <w:lang w:val="lv-LV" w:eastAsia="lv-LV"/>
              </w:rPr>
            </w:pPr>
          </w:p>
        </w:tc>
      </w:tr>
      <w:tr w:rsidR="00A13CEA" w:rsidRPr="00051547" w:rsidTr="00726A02">
        <w:tc>
          <w:tcPr>
            <w:tcW w:w="945" w:type="dxa"/>
          </w:tcPr>
          <w:p w:rsidR="00A13CEA" w:rsidRPr="00051547" w:rsidRDefault="00A13CEA" w:rsidP="00546CF7">
            <w:pPr>
              <w:pStyle w:val="BodyText"/>
              <w:widowControl w:val="0"/>
              <w:numPr>
                <w:ilvl w:val="0"/>
                <w:numId w:val="29"/>
              </w:numPr>
              <w:suppressAutoHyphens w:val="0"/>
              <w:spacing w:before="60" w:after="0"/>
              <w:rPr>
                <w:lang w:val="lv-LV" w:eastAsia="lv-LV"/>
              </w:rPr>
            </w:pPr>
          </w:p>
        </w:tc>
        <w:tc>
          <w:tcPr>
            <w:tcW w:w="1767" w:type="dxa"/>
          </w:tcPr>
          <w:p w:rsidR="00A13CEA" w:rsidRPr="00051547" w:rsidRDefault="00A13CEA" w:rsidP="0055481F">
            <w:pPr>
              <w:pStyle w:val="BodyText"/>
              <w:spacing w:before="60"/>
              <w:rPr>
                <w:lang w:val="lv-LV" w:eastAsia="lv-LV"/>
              </w:rPr>
            </w:pPr>
          </w:p>
        </w:tc>
        <w:tc>
          <w:tcPr>
            <w:tcW w:w="2184" w:type="dxa"/>
          </w:tcPr>
          <w:p w:rsidR="00A13CEA" w:rsidRPr="00051547" w:rsidRDefault="00A13CEA" w:rsidP="0055481F">
            <w:pPr>
              <w:pStyle w:val="BodyText"/>
              <w:spacing w:before="60"/>
              <w:rPr>
                <w:lang w:val="lv-LV" w:eastAsia="lv-LV"/>
              </w:rPr>
            </w:pPr>
          </w:p>
        </w:tc>
        <w:tc>
          <w:tcPr>
            <w:tcW w:w="2114" w:type="dxa"/>
          </w:tcPr>
          <w:p w:rsidR="00A13CEA" w:rsidRPr="00051547" w:rsidRDefault="00A13CEA" w:rsidP="0055481F">
            <w:pPr>
              <w:pStyle w:val="BodyText"/>
              <w:spacing w:before="60"/>
              <w:rPr>
                <w:lang w:val="lv-LV" w:eastAsia="lv-LV"/>
              </w:rPr>
            </w:pPr>
          </w:p>
        </w:tc>
        <w:tc>
          <w:tcPr>
            <w:tcW w:w="2737" w:type="dxa"/>
          </w:tcPr>
          <w:p w:rsidR="00A13CEA" w:rsidRPr="00051547" w:rsidRDefault="00A13CEA" w:rsidP="0055481F">
            <w:pPr>
              <w:pStyle w:val="BodyText"/>
              <w:spacing w:before="60"/>
              <w:rPr>
                <w:lang w:val="lv-LV" w:eastAsia="lv-LV"/>
              </w:rPr>
            </w:pPr>
          </w:p>
        </w:tc>
      </w:tr>
      <w:tr w:rsidR="00A13CEA" w:rsidRPr="00051547" w:rsidTr="00726A02">
        <w:tc>
          <w:tcPr>
            <w:tcW w:w="945" w:type="dxa"/>
          </w:tcPr>
          <w:p w:rsidR="00A13CEA" w:rsidRPr="00051547" w:rsidRDefault="00A13CEA" w:rsidP="00546CF7">
            <w:pPr>
              <w:pStyle w:val="BodyText"/>
              <w:widowControl w:val="0"/>
              <w:numPr>
                <w:ilvl w:val="0"/>
                <w:numId w:val="29"/>
              </w:numPr>
              <w:suppressAutoHyphens w:val="0"/>
              <w:spacing w:before="60" w:after="0"/>
              <w:rPr>
                <w:lang w:val="lv-LV" w:eastAsia="lv-LV"/>
              </w:rPr>
            </w:pPr>
          </w:p>
        </w:tc>
        <w:tc>
          <w:tcPr>
            <w:tcW w:w="1767" w:type="dxa"/>
          </w:tcPr>
          <w:p w:rsidR="00A13CEA" w:rsidRPr="00051547" w:rsidRDefault="00A13CEA" w:rsidP="0055481F">
            <w:pPr>
              <w:pStyle w:val="BodyText"/>
              <w:spacing w:before="60"/>
              <w:rPr>
                <w:lang w:val="lv-LV" w:eastAsia="lv-LV"/>
              </w:rPr>
            </w:pPr>
          </w:p>
        </w:tc>
        <w:tc>
          <w:tcPr>
            <w:tcW w:w="2184" w:type="dxa"/>
          </w:tcPr>
          <w:p w:rsidR="00A13CEA" w:rsidRPr="00051547" w:rsidRDefault="00A13CEA" w:rsidP="0055481F">
            <w:pPr>
              <w:pStyle w:val="BodyText"/>
              <w:spacing w:before="60"/>
              <w:rPr>
                <w:lang w:val="lv-LV" w:eastAsia="lv-LV"/>
              </w:rPr>
            </w:pPr>
          </w:p>
        </w:tc>
        <w:tc>
          <w:tcPr>
            <w:tcW w:w="2114" w:type="dxa"/>
          </w:tcPr>
          <w:p w:rsidR="00A13CEA" w:rsidRPr="00051547" w:rsidRDefault="00A13CEA" w:rsidP="0055481F">
            <w:pPr>
              <w:pStyle w:val="BodyText"/>
              <w:spacing w:before="60"/>
              <w:rPr>
                <w:lang w:val="lv-LV" w:eastAsia="lv-LV"/>
              </w:rPr>
            </w:pPr>
          </w:p>
        </w:tc>
        <w:tc>
          <w:tcPr>
            <w:tcW w:w="2737" w:type="dxa"/>
          </w:tcPr>
          <w:p w:rsidR="00A13CEA" w:rsidRPr="00051547" w:rsidRDefault="00A13CEA" w:rsidP="0055481F">
            <w:pPr>
              <w:pStyle w:val="BodyText"/>
              <w:spacing w:before="60"/>
              <w:rPr>
                <w:lang w:val="lv-LV" w:eastAsia="lv-LV"/>
              </w:rPr>
            </w:pPr>
          </w:p>
        </w:tc>
      </w:tr>
      <w:tr w:rsidR="00A13CEA" w:rsidRPr="00051547" w:rsidTr="00726A02">
        <w:trPr>
          <w:trHeight w:val="376"/>
        </w:trPr>
        <w:tc>
          <w:tcPr>
            <w:tcW w:w="945" w:type="dxa"/>
          </w:tcPr>
          <w:p w:rsidR="00A13CEA" w:rsidRPr="00051547" w:rsidRDefault="00A13CEA" w:rsidP="00546CF7">
            <w:pPr>
              <w:pStyle w:val="BodyText"/>
              <w:widowControl w:val="0"/>
              <w:numPr>
                <w:ilvl w:val="0"/>
                <w:numId w:val="29"/>
              </w:numPr>
              <w:suppressAutoHyphens w:val="0"/>
              <w:spacing w:before="60" w:after="0"/>
              <w:rPr>
                <w:lang w:val="lv-LV" w:eastAsia="lv-LV"/>
              </w:rPr>
            </w:pPr>
          </w:p>
        </w:tc>
        <w:tc>
          <w:tcPr>
            <w:tcW w:w="1767" w:type="dxa"/>
          </w:tcPr>
          <w:p w:rsidR="00A13CEA" w:rsidRPr="00051547" w:rsidRDefault="00A13CEA" w:rsidP="0055481F">
            <w:pPr>
              <w:pStyle w:val="BodyText"/>
              <w:spacing w:before="60"/>
              <w:rPr>
                <w:lang w:val="lv-LV" w:eastAsia="lv-LV"/>
              </w:rPr>
            </w:pPr>
          </w:p>
        </w:tc>
        <w:tc>
          <w:tcPr>
            <w:tcW w:w="2184" w:type="dxa"/>
          </w:tcPr>
          <w:p w:rsidR="00A13CEA" w:rsidRPr="00051547" w:rsidRDefault="00A13CEA" w:rsidP="0055481F">
            <w:pPr>
              <w:pStyle w:val="BodyText"/>
              <w:spacing w:before="60"/>
              <w:rPr>
                <w:lang w:val="lv-LV" w:eastAsia="lv-LV"/>
              </w:rPr>
            </w:pPr>
          </w:p>
        </w:tc>
        <w:tc>
          <w:tcPr>
            <w:tcW w:w="2114" w:type="dxa"/>
          </w:tcPr>
          <w:p w:rsidR="00A13CEA" w:rsidRPr="00051547" w:rsidRDefault="00A13CEA" w:rsidP="0055481F">
            <w:pPr>
              <w:pStyle w:val="BodyText"/>
              <w:spacing w:before="60"/>
              <w:rPr>
                <w:lang w:val="lv-LV" w:eastAsia="lv-LV"/>
              </w:rPr>
            </w:pPr>
          </w:p>
        </w:tc>
        <w:tc>
          <w:tcPr>
            <w:tcW w:w="2737" w:type="dxa"/>
          </w:tcPr>
          <w:p w:rsidR="00A13CEA" w:rsidRPr="00051547" w:rsidRDefault="00A13CEA" w:rsidP="0055481F">
            <w:pPr>
              <w:pStyle w:val="BodyText"/>
              <w:spacing w:before="60"/>
              <w:rPr>
                <w:lang w:val="lv-LV" w:eastAsia="lv-LV"/>
              </w:rPr>
            </w:pPr>
          </w:p>
        </w:tc>
      </w:tr>
      <w:tr w:rsidR="00A13CEA" w:rsidRPr="00051547" w:rsidTr="00726A02">
        <w:tc>
          <w:tcPr>
            <w:tcW w:w="945" w:type="dxa"/>
          </w:tcPr>
          <w:p w:rsidR="00A13CEA" w:rsidRPr="00051547" w:rsidRDefault="00A13CEA" w:rsidP="00546CF7">
            <w:pPr>
              <w:pStyle w:val="BodyText"/>
              <w:widowControl w:val="0"/>
              <w:numPr>
                <w:ilvl w:val="0"/>
                <w:numId w:val="29"/>
              </w:numPr>
              <w:suppressAutoHyphens w:val="0"/>
              <w:spacing w:before="60" w:after="0"/>
              <w:rPr>
                <w:lang w:val="lv-LV" w:eastAsia="lv-LV"/>
              </w:rPr>
            </w:pPr>
          </w:p>
        </w:tc>
        <w:tc>
          <w:tcPr>
            <w:tcW w:w="1767" w:type="dxa"/>
          </w:tcPr>
          <w:p w:rsidR="00A13CEA" w:rsidRPr="00051547" w:rsidRDefault="00A13CEA" w:rsidP="0055481F">
            <w:pPr>
              <w:pStyle w:val="BodyText"/>
              <w:spacing w:before="60"/>
              <w:rPr>
                <w:lang w:val="lv-LV" w:eastAsia="lv-LV"/>
              </w:rPr>
            </w:pPr>
          </w:p>
        </w:tc>
        <w:tc>
          <w:tcPr>
            <w:tcW w:w="2184" w:type="dxa"/>
          </w:tcPr>
          <w:p w:rsidR="00A13CEA" w:rsidRPr="00051547" w:rsidRDefault="00A13CEA" w:rsidP="0055481F">
            <w:pPr>
              <w:pStyle w:val="BodyText"/>
              <w:spacing w:before="60"/>
              <w:rPr>
                <w:lang w:val="lv-LV" w:eastAsia="lv-LV"/>
              </w:rPr>
            </w:pPr>
          </w:p>
        </w:tc>
        <w:tc>
          <w:tcPr>
            <w:tcW w:w="2114" w:type="dxa"/>
          </w:tcPr>
          <w:p w:rsidR="00A13CEA" w:rsidRPr="00051547" w:rsidRDefault="00A13CEA" w:rsidP="0055481F">
            <w:pPr>
              <w:pStyle w:val="BodyText"/>
              <w:spacing w:before="60"/>
              <w:rPr>
                <w:lang w:val="lv-LV" w:eastAsia="lv-LV"/>
              </w:rPr>
            </w:pPr>
          </w:p>
        </w:tc>
        <w:tc>
          <w:tcPr>
            <w:tcW w:w="2737" w:type="dxa"/>
          </w:tcPr>
          <w:p w:rsidR="00A13CEA" w:rsidRPr="00051547" w:rsidRDefault="00A13CEA" w:rsidP="0055481F">
            <w:pPr>
              <w:pStyle w:val="BodyText"/>
              <w:spacing w:before="60"/>
              <w:rPr>
                <w:lang w:val="lv-LV" w:eastAsia="lv-LV"/>
              </w:rPr>
            </w:pPr>
          </w:p>
        </w:tc>
      </w:tr>
      <w:tr w:rsidR="00A13CEA" w:rsidRPr="00051547" w:rsidTr="00726A02">
        <w:tc>
          <w:tcPr>
            <w:tcW w:w="945" w:type="dxa"/>
          </w:tcPr>
          <w:p w:rsidR="00A13CEA" w:rsidRPr="00051547" w:rsidRDefault="00A13CEA" w:rsidP="00546CF7">
            <w:pPr>
              <w:pStyle w:val="BodyText"/>
              <w:widowControl w:val="0"/>
              <w:numPr>
                <w:ilvl w:val="0"/>
                <w:numId w:val="29"/>
              </w:numPr>
              <w:suppressAutoHyphens w:val="0"/>
              <w:spacing w:before="60" w:after="0"/>
              <w:rPr>
                <w:lang w:val="lv-LV" w:eastAsia="lv-LV"/>
              </w:rPr>
            </w:pPr>
          </w:p>
        </w:tc>
        <w:tc>
          <w:tcPr>
            <w:tcW w:w="1767" w:type="dxa"/>
          </w:tcPr>
          <w:p w:rsidR="00A13CEA" w:rsidRPr="00051547" w:rsidRDefault="00A13CEA" w:rsidP="0055481F">
            <w:pPr>
              <w:pStyle w:val="ListParagraph"/>
              <w:spacing w:before="60"/>
              <w:ind w:left="0"/>
              <w:jc w:val="both"/>
            </w:pPr>
          </w:p>
        </w:tc>
        <w:tc>
          <w:tcPr>
            <w:tcW w:w="2184" w:type="dxa"/>
          </w:tcPr>
          <w:p w:rsidR="00A13CEA" w:rsidRPr="00051547" w:rsidRDefault="00A13CEA" w:rsidP="0055481F">
            <w:pPr>
              <w:pStyle w:val="BodyText"/>
              <w:spacing w:before="60"/>
              <w:rPr>
                <w:lang w:val="lv-LV" w:eastAsia="lv-LV"/>
              </w:rPr>
            </w:pPr>
          </w:p>
        </w:tc>
        <w:tc>
          <w:tcPr>
            <w:tcW w:w="2114" w:type="dxa"/>
          </w:tcPr>
          <w:p w:rsidR="00A13CEA" w:rsidRPr="00051547" w:rsidRDefault="00A13CEA" w:rsidP="0055481F">
            <w:pPr>
              <w:pStyle w:val="BodyText"/>
              <w:spacing w:before="60"/>
              <w:rPr>
                <w:lang w:val="lv-LV" w:eastAsia="lv-LV"/>
              </w:rPr>
            </w:pPr>
          </w:p>
        </w:tc>
        <w:tc>
          <w:tcPr>
            <w:tcW w:w="2737" w:type="dxa"/>
          </w:tcPr>
          <w:p w:rsidR="00A13CEA" w:rsidRPr="00051547" w:rsidRDefault="00A13CEA" w:rsidP="0055481F">
            <w:pPr>
              <w:pStyle w:val="BodyText"/>
              <w:spacing w:before="60"/>
              <w:rPr>
                <w:lang w:val="lv-LV" w:eastAsia="lv-LV"/>
              </w:rPr>
            </w:pPr>
          </w:p>
        </w:tc>
      </w:tr>
    </w:tbl>
    <w:p w:rsidR="000B263D" w:rsidRPr="00051547" w:rsidRDefault="000B263D" w:rsidP="00E57590">
      <w:pPr>
        <w:ind w:left="142" w:right="-1" w:hanging="45"/>
        <w:rPr>
          <w:b/>
        </w:rPr>
      </w:pPr>
    </w:p>
    <w:p w:rsidR="000B263D" w:rsidRPr="00051547" w:rsidRDefault="000B263D" w:rsidP="005E4F02">
      <w:pPr>
        <w:tabs>
          <w:tab w:val="left" w:pos="5760"/>
        </w:tabs>
        <w:ind w:left="2880" w:right="-1" w:firstLine="720"/>
        <w:jc w:val="right"/>
        <w:rPr>
          <w:b/>
        </w:rPr>
      </w:pPr>
    </w:p>
    <w:p w:rsidR="000B263D" w:rsidRPr="00051547" w:rsidRDefault="000B263D" w:rsidP="005E4F02">
      <w:pPr>
        <w:tabs>
          <w:tab w:val="left" w:pos="5760"/>
        </w:tabs>
        <w:ind w:left="2880" w:right="-1" w:firstLine="720"/>
        <w:jc w:val="right"/>
        <w:rPr>
          <w:b/>
        </w:rPr>
      </w:pPr>
    </w:p>
    <w:tbl>
      <w:tblPr>
        <w:tblW w:w="0" w:type="auto"/>
        <w:tblBorders>
          <w:insideH w:val="single" w:sz="4" w:space="0" w:color="auto"/>
        </w:tblBorders>
        <w:tblLook w:val="01E0" w:firstRow="1" w:lastRow="1" w:firstColumn="1" w:lastColumn="1" w:noHBand="0" w:noVBand="0"/>
      </w:tblPr>
      <w:tblGrid>
        <w:gridCol w:w="1692"/>
        <w:gridCol w:w="1760"/>
        <w:gridCol w:w="1720"/>
        <w:gridCol w:w="1793"/>
        <w:gridCol w:w="2598"/>
      </w:tblGrid>
      <w:tr w:rsidR="000B263D" w:rsidRPr="00051547" w:rsidTr="00FF5248">
        <w:tc>
          <w:tcPr>
            <w:tcW w:w="1692" w:type="dxa"/>
            <w:tcBorders>
              <w:top w:val="nil"/>
            </w:tcBorders>
          </w:tcPr>
          <w:p w:rsidR="000B263D" w:rsidRPr="00051547" w:rsidRDefault="000B263D" w:rsidP="00FF5248">
            <w:pPr>
              <w:tabs>
                <w:tab w:val="center" w:pos="7697"/>
                <w:tab w:val="right" w:pos="11850"/>
              </w:tabs>
            </w:pPr>
          </w:p>
        </w:tc>
        <w:tc>
          <w:tcPr>
            <w:tcW w:w="1760" w:type="dxa"/>
            <w:tcBorders>
              <w:top w:val="nil"/>
            </w:tcBorders>
          </w:tcPr>
          <w:p w:rsidR="000B263D" w:rsidRPr="00051547" w:rsidRDefault="000B263D" w:rsidP="00FF5248">
            <w:pPr>
              <w:tabs>
                <w:tab w:val="center" w:pos="7697"/>
                <w:tab w:val="right" w:pos="11850"/>
              </w:tabs>
            </w:pPr>
          </w:p>
        </w:tc>
        <w:tc>
          <w:tcPr>
            <w:tcW w:w="1720" w:type="dxa"/>
            <w:tcBorders>
              <w:top w:val="nil"/>
            </w:tcBorders>
          </w:tcPr>
          <w:p w:rsidR="000B263D" w:rsidRPr="00051547" w:rsidRDefault="000B263D" w:rsidP="00FF5248">
            <w:pPr>
              <w:tabs>
                <w:tab w:val="center" w:pos="7697"/>
                <w:tab w:val="right" w:pos="11850"/>
              </w:tabs>
            </w:pPr>
          </w:p>
        </w:tc>
        <w:tc>
          <w:tcPr>
            <w:tcW w:w="1793" w:type="dxa"/>
            <w:tcBorders>
              <w:top w:val="nil"/>
            </w:tcBorders>
          </w:tcPr>
          <w:p w:rsidR="000B263D" w:rsidRPr="00051547" w:rsidRDefault="000B263D" w:rsidP="00FF5248">
            <w:pPr>
              <w:tabs>
                <w:tab w:val="center" w:pos="7697"/>
                <w:tab w:val="right" w:pos="11850"/>
              </w:tabs>
            </w:pPr>
          </w:p>
        </w:tc>
        <w:tc>
          <w:tcPr>
            <w:tcW w:w="2598" w:type="dxa"/>
            <w:tcBorders>
              <w:top w:val="nil"/>
            </w:tcBorders>
          </w:tcPr>
          <w:p w:rsidR="000B263D" w:rsidRPr="00051547" w:rsidRDefault="000B263D" w:rsidP="00FF5248">
            <w:pPr>
              <w:tabs>
                <w:tab w:val="center" w:pos="7697"/>
                <w:tab w:val="right" w:pos="11850"/>
              </w:tabs>
            </w:pPr>
          </w:p>
        </w:tc>
      </w:tr>
      <w:tr w:rsidR="000B263D" w:rsidRPr="00051547" w:rsidTr="00FF5248">
        <w:tc>
          <w:tcPr>
            <w:tcW w:w="1692" w:type="dxa"/>
            <w:tcBorders>
              <w:bottom w:val="nil"/>
            </w:tcBorders>
          </w:tcPr>
          <w:p w:rsidR="000B263D" w:rsidRPr="00051547" w:rsidRDefault="000B263D" w:rsidP="00FF5248">
            <w:pPr>
              <w:tabs>
                <w:tab w:val="center" w:pos="7697"/>
                <w:tab w:val="right" w:pos="11850"/>
              </w:tabs>
              <w:jc w:val="center"/>
              <w:rPr>
                <w:i/>
              </w:rPr>
            </w:pPr>
            <w:r w:rsidRPr="00051547">
              <w:rPr>
                <w:i/>
              </w:rPr>
              <w:t>Vieta</w:t>
            </w:r>
          </w:p>
        </w:tc>
        <w:tc>
          <w:tcPr>
            <w:tcW w:w="1760" w:type="dxa"/>
            <w:tcBorders>
              <w:bottom w:val="nil"/>
            </w:tcBorders>
          </w:tcPr>
          <w:p w:rsidR="000B263D" w:rsidRPr="00051547" w:rsidRDefault="000B263D" w:rsidP="00FF5248">
            <w:pPr>
              <w:tabs>
                <w:tab w:val="center" w:pos="7697"/>
                <w:tab w:val="right" w:pos="11850"/>
              </w:tabs>
              <w:jc w:val="center"/>
              <w:rPr>
                <w:i/>
              </w:rPr>
            </w:pPr>
            <w:r w:rsidRPr="00051547">
              <w:rPr>
                <w:i/>
              </w:rPr>
              <w:t>Datums</w:t>
            </w:r>
          </w:p>
        </w:tc>
        <w:tc>
          <w:tcPr>
            <w:tcW w:w="1720" w:type="dxa"/>
            <w:tcBorders>
              <w:bottom w:val="nil"/>
            </w:tcBorders>
          </w:tcPr>
          <w:p w:rsidR="000B263D" w:rsidRPr="00051547" w:rsidRDefault="000B263D" w:rsidP="00FF5248">
            <w:pPr>
              <w:tabs>
                <w:tab w:val="center" w:pos="7697"/>
                <w:tab w:val="right" w:pos="11850"/>
              </w:tabs>
              <w:jc w:val="center"/>
              <w:rPr>
                <w:i/>
              </w:rPr>
            </w:pPr>
            <w:r w:rsidRPr="00051547">
              <w:rPr>
                <w:i/>
              </w:rPr>
              <w:t>Amats</w:t>
            </w:r>
          </w:p>
        </w:tc>
        <w:tc>
          <w:tcPr>
            <w:tcW w:w="1793" w:type="dxa"/>
            <w:tcBorders>
              <w:bottom w:val="nil"/>
            </w:tcBorders>
          </w:tcPr>
          <w:p w:rsidR="000B263D" w:rsidRPr="00051547" w:rsidRDefault="000B263D" w:rsidP="00FF5248">
            <w:pPr>
              <w:tabs>
                <w:tab w:val="center" w:pos="7697"/>
                <w:tab w:val="right" w:pos="11850"/>
              </w:tabs>
              <w:jc w:val="center"/>
              <w:rPr>
                <w:i/>
              </w:rPr>
            </w:pPr>
            <w:r w:rsidRPr="00051547">
              <w:rPr>
                <w:i/>
              </w:rPr>
              <w:t>Paraksts</w:t>
            </w:r>
          </w:p>
        </w:tc>
        <w:tc>
          <w:tcPr>
            <w:tcW w:w="2598" w:type="dxa"/>
            <w:tcBorders>
              <w:bottom w:val="nil"/>
            </w:tcBorders>
          </w:tcPr>
          <w:p w:rsidR="000B263D" w:rsidRPr="00051547" w:rsidRDefault="000B263D" w:rsidP="00FF5248">
            <w:pPr>
              <w:tabs>
                <w:tab w:val="center" w:pos="7697"/>
                <w:tab w:val="right" w:pos="11850"/>
              </w:tabs>
              <w:jc w:val="center"/>
              <w:rPr>
                <w:i/>
              </w:rPr>
            </w:pPr>
            <w:r w:rsidRPr="00051547">
              <w:rPr>
                <w:i/>
              </w:rPr>
              <w:t xml:space="preserve">Amatpersonas </w:t>
            </w:r>
            <w:r w:rsidRPr="00051547">
              <w:rPr>
                <w:i/>
              </w:rPr>
              <w:br/>
              <w:t>vārds, uzvārds</w:t>
            </w:r>
          </w:p>
        </w:tc>
      </w:tr>
    </w:tbl>
    <w:p w:rsidR="00A13CEA" w:rsidRPr="00051547" w:rsidRDefault="00A13CEA" w:rsidP="005E4F02"/>
    <w:p w:rsidR="00A13CEA" w:rsidRPr="00051547" w:rsidRDefault="00A13CEA" w:rsidP="00A13CEA">
      <w:pPr>
        <w:jc w:val="right"/>
      </w:pPr>
      <w:r w:rsidRPr="00051547">
        <w:br w:type="page"/>
      </w:r>
      <w:r w:rsidR="00726A02" w:rsidRPr="00051547">
        <w:lastRenderedPageBreak/>
        <w:t>5</w:t>
      </w:r>
      <w:r w:rsidRPr="00051547">
        <w:t>. PIELIKUMS</w:t>
      </w:r>
    </w:p>
    <w:p w:rsidR="00726A02" w:rsidRPr="00051547" w:rsidRDefault="00726A02" w:rsidP="00726A02">
      <w:pPr>
        <w:jc w:val="right"/>
        <w:rPr>
          <w:b/>
        </w:rPr>
      </w:pPr>
      <w:r w:rsidRPr="00051547">
        <w:t xml:space="preserve">atklāta konkursa </w:t>
      </w:r>
      <w:r w:rsidRPr="00051547">
        <w:rPr>
          <w:b/>
        </w:rPr>
        <w:t xml:space="preserve">„Latviešu valodniecības attīstība: </w:t>
      </w:r>
    </w:p>
    <w:p w:rsidR="00726A02" w:rsidRPr="00051547" w:rsidRDefault="00726A02" w:rsidP="00726A02">
      <w:pPr>
        <w:jc w:val="right"/>
        <w:rPr>
          <w:b/>
        </w:rPr>
      </w:pPr>
      <w:r w:rsidRPr="00051547">
        <w:rPr>
          <w:b/>
        </w:rPr>
        <w:t xml:space="preserve">informatīvi izglītojošas elektroniskas kartes </w:t>
      </w:r>
    </w:p>
    <w:p w:rsidR="00726A02" w:rsidRPr="00051547" w:rsidRDefault="00726A02" w:rsidP="00726A02">
      <w:pPr>
        <w:jc w:val="right"/>
      </w:pPr>
      <w:r w:rsidRPr="00051547">
        <w:rPr>
          <w:b/>
        </w:rPr>
        <w:t>(mācību palīglīdzekļa internetā) izstrāde”</w:t>
      </w:r>
    </w:p>
    <w:p w:rsidR="00726A02" w:rsidRPr="00051547" w:rsidRDefault="00726A02" w:rsidP="00726A02">
      <w:pPr>
        <w:jc w:val="right"/>
      </w:pPr>
      <w:r w:rsidRPr="00051547">
        <w:t xml:space="preserve">(iepirkuma identifikācijas numurs: </w:t>
      </w:r>
      <w:r w:rsidRPr="00051547">
        <w:rPr>
          <w:bCs/>
          <w:color w:val="000000"/>
        </w:rPr>
        <w:t>LVA 2013/19p)</w:t>
      </w:r>
    </w:p>
    <w:p w:rsidR="00726A02" w:rsidRPr="00051547" w:rsidRDefault="00726A02" w:rsidP="00726A02">
      <w:pPr>
        <w:jc w:val="right"/>
      </w:pPr>
      <w:r w:rsidRPr="00051547">
        <w:t>NOLIKUMAM</w:t>
      </w:r>
    </w:p>
    <w:p w:rsidR="00A13CEA" w:rsidRPr="00051547" w:rsidRDefault="00A13CEA" w:rsidP="00A13CEA">
      <w:pPr>
        <w:pStyle w:val="Punkts"/>
        <w:tabs>
          <w:tab w:val="clear" w:pos="851"/>
        </w:tabs>
        <w:ind w:left="0" w:firstLine="0"/>
        <w:jc w:val="right"/>
        <w:rPr>
          <w:rFonts w:ascii="Times New Roman" w:hAnsi="Times New Roman"/>
          <w:sz w:val="24"/>
        </w:rPr>
      </w:pPr>
    </w:p>
    <w:p w:rsidR="00A13CEA" w:rsidRPr="00051547" w:rsidRDefault="00014C83" w:rsidP="00A13CEA">
      <w:pPr>
        <w:jc w:val="center"/>
        <w:rPr>
          <w:b/>
        </w:rPr>
      </w:pPr>
      <w:r w:rsidRPr="00051547">
        <w:rPr>
          <w:b/>
        </w:rPr>
        <w:t xml:space="preserve">Apakšuzņēmējiem nododamo pakalpojuma daļu saraksts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1913"/>
        <w:gridCol w:w="4969"/>
      </w:tblGrid>
      <w:tr w:rsidR="00A13CEA" w:rsidRPr="00051547" w:rsidTr="00726A02">
        <w:trPr>
          <w:trHeight w:val="567"/>
        </w:trPr>
        <w:tc>
          <w:tcPr>
            <w:tcW w:w="2865" w:type="dxa"/>
            <w:vAlign w:val="center"/>
          </w:tcPr>
          <w:p w:rsidR="00A13CEA" w:rsidRPr="00051547" w:rsidRDefault="00A13CEA" w:rsidP="00D55B1C">
            <w:pPr>
              <w:pStyle w:val="Heading5"/>
              <w:numPr>
                <w:ilvl w:val="0"/>
                <w:numId w:val="0"/>
              </w:numPr>
              <w:spacing w:before="0" w:after="0"/>
              <w:ind w:left="249"/>
              <w:jc w:val="center"/>
              <w:rPr>
                <w:b w:val="0"/>
                <w:bCs w:val="0"/>
                <w:i w:val="0"/>
                <w:sz w:val="20"/>
                <w:szCs w:val="20"/>
                <w:lang w:val="lv-LV"/>
              </w:rPr>
            </w:pPr>
            <w:r w:rsidRPr="00051547">
              <w:rPr>
                <w:b w:val="0"/>
                <w:bCs w:val="0"/>
                <w:i w:val="0"/>
                <w:sz w:val="20"/>
                <w:szCs w:val="20"/>
                <w:lang w:val="lv-LV"/>
              </w:rPr>
              <w:t>Apakšuzņēmēja nosaukums, reģistrācijas numurs, adrese un kontaktpersona</w:t>
            </w:r>
          </w:p>
        </w:tc>
        <w:tc>
          <w:tcPr>
            <w:tcW w:w="1913" w:type="dxa"/>
            <w:vAlign w:val="center"/>
          </w:tcPr>
          <w:p w:rsidR="00A13CEA" w:rsidRPr="00051547" w:rsidRDefault="00A13CEA" w:rsidP="00D55B1C">
            <w:pPr>
              <w:jc w:val="center"/>
              <w:rPr>
                <w:bCs/>
                <w:sz w:val="20"/>
                <w:szCs w:val="20"/>
              </w:rPr>
            </w:pPr>
            <w:r w:rsidRPr="00051547">
              <w:rPr>
                <w:bCs/>
                <w:sz w:val="20"/>
                <w:szCs w:val="20"/>
              </w:rPr>
              <w:t>Nododamās pakalpojuma daļa</w:t>
            </w:r>
            <w:r w:rsidR="00D55B1C" w:rsidRPr="00051547">
              <w:rPr>
                <w:bCs/>
                <w:sz w:val="20"/>
                <w:szCs w:val="20"/>
              </w:rPr>
              <w:t>s</w:t>
            </w:r>
            <w:r w:rsidRPr="00051547">
              <w:rPr>
                <w:bCs/>
                <w:sz w:val="20"/>
                <w:szCs w:val="20"/>
              </w:rPr>
              <w:t xml:space="preserve"> apjoms</w:t>
            </w:r>
          </w:p>
          <w:p w:rsidR="00A13CEA" w:rsidRPr="00051547" w:rsidRDefault="00A13CEA" w:rsidP="00D55B1C">
            <w:pPr>
              <w:jc w:val="center"/>
              <w:rPr>
                <w:bCs/>
                <w:sz w:val="20"/>
                <w:szCs w:val="20"/>
              </w:rPr>
            </w:pPr>
            <w:r w:rsidRPr="00051547">
              <w:rPr>
                <w:bCs/>
                <w:sz w:val="20"/>
                <w:szCs w:val="20"/>
              </w:rPr>
              <w:t>(% no pakalpojuma kopējās cenas bez PVN)</w:t>
            </w:r>
          </w:p>
        </w:tc>
        <w:tc>
          <w:tcPr>
            <w:tcW w:w="4969" w:type="dxa"/>
            <w:vAlign w:val="center"/>
          </w:tcPr>
          <w:p w:rsidR="00A13CEA" w:rsidRPr="00051547" w:rsidRDefault="00A13CEA" w:rsidP="00D55B1C">
            <w:pPr>
              <w:jc w:val="center"/>
              <w:rPr>
                <w:sz w:val="20"/>
                <w:szCs w:val="20"/>
              </w:rPr>
            </w:pPr>
            <w:r w:rsidRPr="00051547">
              <w:rPr>
                <w:sz w:val="20"/>
                <w:szCs w:val="20"/>
              </w:rPr>
              <w:t>Īss apakšuzņēmēja sniedzamās pakalpojuma daļas apraksts</w:t>
            </w:r>
          </w:p>
        </w:tc>
      </w:tr>
      <w:tr w:rsidR="00A13CEA" w:rsidRPr="00051547" w:rsidTr="00726A02">
        <w:trPr>
          <w:trHeight w:val="284"/>
        </w:trPr>
        <w:tc>
          <w:tcPr>
            <w:tcW w:w="2865" w:type="dxa"/>
            <w:vAlign w:val="center"/>
          </w:tcPr>
          <w:p w:rsidR="00A13CEA" w:rsidRPr="00051547" w:rsidRDefault="00A13CEA" w:rsidP="00D65FA8">
            <w:pPr>
              <w:jc w:val="center"/>
            </w:pPr>
            <w:r w:rsidRPr="00051547">
              <w:t>&lt;…&gt;</w:t>
            </w:r>
          </w:p>
        </w:tc>
        <w:tc>
          <w:tcPr>
            <w:tcW w:w="1913" w:type="dxa"/>
            <w:vAlign w:val="center"/>
          </w:tcPr>
          <w:p w:rsidR="00A13CEA" w:rsidRPr="00051547" w:rsidRDefault="00A13CEA" w:rsidP="00D65FA8">
            <w:pPr>
              <w:jc w:val="center"/>
            </w:pPr>
            <w:r w:rsidRPr="00051547">
              <w:t>&lt;…&gt;</w:t>
            </w:r>
          </w:p>
        </w:tc>
        <w:tc>
          <w:tcPr>
            <w:tcW w:w="4969" w:type="dxa"/>
            <w:vAlign w:val="center"/>
          </w:tcPr>
          <w:p w:rsidR="00A13CEA" w:rsidRPr="00051547" w:rsidRDefault="00A13CEA" w:rsidP="00D65FA8">
            <w:pPr>
              <w:jc w:val="center"/>
            </w:pPr>
            <w:r w:rsidRPr="00051547">
              <w:t>&lt;…&gt;</w:t>
            </w:r>
          </w:p>
        </w:tc>
      </w:tr>
      <w:tr w:rsidR="00A13CEA" w:rsidRPr="00051547" w:rsidTr="00726A02">
        <w:trPr>
          <w:trHeight w:val="284"/>
        </w:trPr>
        <w:tc>
          <w:tcPr>
            <w:tcW w:w="2865" w:type="dxa"/>
            <w:vAlign w:val="center"/>
          </w:tcPr>
          <w:p w:rsidR="00A13CEA" w:rsidRPr="00051547" w:rsidRDefault="00A13CEA" w:rsidP="00D65FA8">
            <w:pPr>
              <w:jc w:val="center"/>
            </w:pPr>
            <w:r w:rsidRPr="00051547">
              <w:t>&lt;…&gt;</w:t>
            </w:r>
          </w:p>
        </w:tc>
        <w:tc>
          <w:tcPr>
            <w:tcW w:w="1913" w:type="dxa"/>
            <w:vAlign w:val="center"/>
          </w:tcPr>
          <w:p w:rsidR="00A13CEA" w:rsidRPr="00051547" w:rsidRDefault="00A13CEA" w:rsidP="00D65FA8">
            <w:pPr>
              <w:jc w:val="center"/>
            </w:pPr>
            <w:r w:rsidRPr="00051547">
              <w:t>&lt;…&gt;</w:t>
            </w:r>
          </w:p>
        </w:tc>
        <w:tc>
          <w:tcPr>
            <w:tcW w:w="4969" w:type="dxa"/>
            <w:vAlign w:val="center"/>
          </w:tcPr>
          <w:p w:rsidR="00A13CEA" w:rsidRPr="00051547" w:rsidRDefault="00A13CEA" w:rsidP="00D65FA8">
            <w:pPr>
              <w:jc w:val="center"/>
            </w:pPr>
            <w:r w:rsidRPr="00051547">
              <w:t>&lt;…&gt;</w:t>
            </w:r>
          </w:p>
        </w:tc>
      </w:tr>
      <w:tr w:rsidR="00A13CEA" w:rsidRPr="00051547" w:rsidTr="00726A02">
        <w:trPr>
          <w:trHeight w:val="284"/>
        </w:trPr>
        <w:tc>
          <w:tcPr>
            <w:tcW w:w="2865" w:type="dxa"/>
            <w:vAlign w:val="center"/>
          </w:tcPr>
          <w:p w:rsidR="00A13CEA" w:rsidRPr="00051547" w:rsidRDefault="00A13CEA" w:rsidP="00D65FA8">
            <w:pPr>
              <w:jc w:val="center"/>
            </w:pPr>
            <w:r w:rsidRPr="00051547">
              <w:t>&lt;…&gt;</w:t>
            </w:r>
          </w:p>
        </w:tc>
        <w:tc>
          <w:tcPr>
            <w:tcW w:w="1913" w:type="dxa"/>
            <w:vAlign w:val="center"/>
          </w:tcPr>
          <w:p w:rsidR="00A13CEA" w:rsidRPr="00051547" w:rsidRDefault="00A13CEA" w:rsidP="00D65FA8">
            <w:pPr>
              <w:jc w:val="center"/>
            </w:pPr>
            <w:r w:rsidRPr="00051547">
              <w:t>&lt;…&gt;</w:t>
            </w:r>
          </w:p>
        </w:tc>
        <w:tc>
          <w:tcPr>
            <w:tcW w:w="4969" w:type="dxa"/>
            <w:vAlign w:val="center"/>
          </w:tcPr>
          <w:p w:rsidR="00A13CEA" w:rsidRPr="00051547" w:rsidRDefault="00A13CEA" w:rsidP="00D65FA8">
            <w:pPr>
              <w:jc w:val="center"/>
            </w:pPr>
            <w:r w:rsidRPr="00051547">
              <w:t>&lt;…&gt;</w:t>
            </w:r>
          </w:p>
        </w:tc>
      </w:tr>
    </w:tbl>
    <w:p w:rsidR="00726A02" w:rsidRPr="00051547" w:rsidRDefault="00726A02" w:rsidP="00A13CEA">
      <w:pPr>
        <w:pStyle w:val="Apakpunkts"/>
        <w:tabs>
          <w:tab w:val="clear" w:pos="851"/>
        </w:tabs>
        <w:ind w:left="0" w:firstLine="0"/>
        <w:rPr>
          <w:rFonts w:ascii="Times New Roman" w:hAnsi="Times New Roman"/>
          <w:sz w:val="24"/>
        </w:rPr>
      </w:pPr>
    </w:p>
    <w:p w:rsidR="00A13CEA" w:rsidRPr="00051547" w:rsidRDefault="00726A02" w:rsidP="00726A02">
      <w:pPr>
        <w:pStyle w:val="Apakpunkts"/>
        <w:tabs>
          <w:tab w:val="clear" w:pos="851"/>
        </w:tabs>
        <w:ind w:left="0" w:firstLine="0"/>
        <w:jc w:val="right"/>
        <w:rPr>
          <w:rFonts w:ascii="Times New Roman" w:hAnsi="Times New Roman"/>
          <w:b w:val="0"/>
          <w:sz w:val="24"/>
          <w:lang w:val="lv-LV"/>
        </w:rPr>
      </w:pPr>
      <w:r w:rsidRPr="00051547">
        <w:rPr>
          <w:rFonts w:ascii="Times New Roman" w:hAnsi="Times New Roman"/>
          <w:sz w:val="24"/>
        </w:rPr>
        <w:br w:type="page"/>
      </w:r>
      <w:r w:rsidRPr="00051547">
        <w:rPr>
          <w:rFonts w:ascii="Times New Roman" w:hAnsi="Times New Roman"/>
          <w:b w:val="0"/>
          <w:sz w:val="24"/>
          <w:lang w:val="lv-LV"/>
        </w:rPr>
        <w:lastRenderedPageBreak/>
        <w:t xml:space="preserve">6. </w:t>
      </w:r>
      <w:r w:rsidR="00D27682" w:rsidRPr="00051547">
        <w:rPr>
          <w:rFonts w:ascii="Times New Roman" w:hAnsi="Times New Roman"/>
          <w:b w:val="0"/>
          <w:sz w:val="24"/>
          <w:lang w:val="lv-LV"/>
        </w:rPr>
        <w:t>PIELIKUMS</w:t>
      </w:r>
    </w:p>
    <w:p w:rsidR="00726A02" w:rsidRPr="00051547" w:rsidRDefault="00726A02" w:rsidP="00726A02">
      <w:pPr>
        <w:jc w:val="right"/>
        <w:rPr>
          <w:b/>
        </w:rPr>
      </w:pPr>
      <w:r w:rsidRPr="00051547">
        <w:t xml:space="preserve">atklāta konkursa </w:t>
      </w:r>
      <w:r w:rsidRPr="00051547">
        <w:rPr>
          <w:b/>
        </w:rPr>
        <w:t xml:space="preserve">„Latviešu valodniecības attīstība: </w:t>
      </w:r>
    </w:p>
    <w:p w:rsidR="00726A02" w:rsidRPr="00051547" w:rsidRDefault="00726A02" w:rsidP="00726A02">
      <w:pPr>
        <w:jc w:val="right"/>
        <w:rPr>
          <w:b/>
        </w:rPr>
      </w:pPr>
      <w:r w:rsidRPr="00051547">
        <w:rPr>
          <w:b/>
        </w:rPr>
        <w:t xml:space="preserve">informatīvi izglītojošas elektroniskas kartes </w:t>
      </w:r>
    </w:p>
    <w:p w:rsidR="00726A02" w:rsidRPr="00051547" w:rsidRDefault="00726A02" w:rsidP="00726A02">
      <w:pPr>
        <w:jc w:val="right"/>
      </w:pPr>
      <w:r w:rsidRPr="00051547">
        <w:rPr>
          <w:b/>
        </w:rPr>
        <w:t>(mācību palīglīdzekļa internetā) izstrāde”</w:t>
      </w:r>
    </w:p>
    <w:p w:rsidR="00726A02" w:rsidRPr="00051547" w:rsidRDefault="00726A02" w:rsidP="00726A02">
      <w:pPr>
        <w:jc w:val="right"/>
      </w:pPr>
      <w:r w:rsidRPr="00051547">
        <w:t xml:space="preserve">(iepirkuma identifikācijas numurs: </w:t>
      </w:r>
      <w:r w:rsidRPr="00051547">
        <w:rPr>
          <w:bCs/>
          <w:color w:val="000000"/>
        </w:rPr>
        <w:t>LVA 2013/19p)</w:t>
      </w:r>
    </w:p>
    <w:p w:rsidR="00726A02" w:rsidRPr="00051547" w:rsidRDefault="00726A02" w:rsidP="00726A02">
      <w:pPr>
        <w:jc w:val="right"/>
      </w:pPr>
      <w:r w:rsidRPr="00051547">
        <w:t>NOLIKUMAM</w:t>
      </w:r>
    </w:p>
    <w:p w:rsidR="00256CB5" w:rsidRPr="00051547" w:rsidRDefault="00256CB5" w:rsidP="00256CB5">
      <w:pPr>
        <w:pStyle w:val="Heading1"/>
        <w:tabs>
          <w:tab w:val="num" w:pos="432"/>
        </w:tabs>
        <w:spacing w:before="0" w:after="0"/>
        <w:ind w:left="432" w:hanging="432"/>
        <w:jc w:val="center"/>
        <w:rPr>
          <w:rFonts w:ascii="Times New Roman" w:hAnsi="Times New Roman"/>
          <w:sz w:val="24"/>
          <w:szCs w:val="24"/>
          <w:lang w:val="lv-LV"/>
        </w:rPr>
      </w:pPr>
    </w:p>
    <w:p w:rsidR="00256CB5" w:rsidRPr="00051547" w:rsidRDefault="00256CB5" w:rsidP="00256CB5">
      <w:pPr>
        <w:pStyle w:val="Heading1"/>
        <w:tabs>
          <w:tab w:val="num" w:pos="432"/>
        </w:tabs>
        <w:spacing w:before="0" w:after="0"/>
        <w:ind w:left="432" w:hanging="432"/>
        <w:jc w:val="center"/>
        <w:rPr>
          <w:rFonts w:ascii="Times New Roman" w:hAnsi="Times New Roman"/>
          <w:sz w:val="24"/>
          <w:szCs w:val="24"/>
          <w:lang w:eastAsia="lv-LV"/>
        </w:rPr>
      </w:pPr>
      <w:r w:rsidRPr="00051547">
        <w:rPr>
          <w:rFonts w:ascii="Times New Roman" w:hAnsi="Times New Roman"/>
          <w:sz w:val="24"/>
          <w:szCs w:val="24"/>
          <w:lang w:val="lv-LV"/>
        </w:rPr>
        <w:t xml:space="preserve">Iepirkuma līguma projekts </w:t>
      </w:r>
    </w:p>
    <w:p w:rsidR="00256CB5" w:rsidRPr="00051547" w:rsidRDefault="00256CB5" w:rsidP="00256CB5">
      <w:pPr>
        <w:spacing w:before="120"/>
        <w:jc w:val="both"/>
      </w:pPr>
      <w:r w:rsidRPr="00051547">
        <w:t>Rīgā</w:t>
      </w:r>
      <w:r w:rsidRPr="00051547">
        <w:tab/>
      </w:r>
      <w:r w:rsidRPr="00051547">
        <w:tab/>
      </w:r>
      <w:r w:rsidRPr="00051547">
        <w:tab/>
      </w:r>
      <w:r w:rsidRPr="00051547">
        <w:tab/>
      </w:r>
      <w:r w:rsidRPr="00051547">
        <w:tab/>
      </w:r>
      <w:r w:rsidRPr="00051547">
        <w:tab/>
      </w:r>
      <w:r w:rsidRPr="00051547">
        <w:tab/>
      </w:r>
      <w:r w:rsidRPr="00051547">
        <w:tab/>
      </w:r>
      <w:r w:rsidRPr="00051547">
        <w:tab/>
      </w:r>
      <w:r w:rsidRPr="00051547">
        <w:tab/>
        <w:t xml:space="preserve"> 2013. gada __. _______</w:t>
      </w:r>
    </w:p>
    <w:p w:rsidR="00256CB5" w:rsidRPr="00051547" w:rsidRDefault="00256CB5" w:rsidP="00256CB5">
      <w:pPr>
        <w:spacing w:before="120"/>
        <w:jc w:val="both"/>
      </w:pPr>
      <w:r w:rsidRPr="00051547">
        <w:rPr>
          <w:b/>
        </w:rPr>
        <w:t>Latviešu valodas aģentūra</w:t>
      </w:r>
      <w:r w:rsidRPr="00051547">
        <w:t>,</w:t>
      </w:r>
      <w:r w:rsidRPr="00051547">
        <w:rPr>
          <w:b/>
        </w:rPr>
        <w:t xml:space="preserve"> </w:t>
      </w:r>
      <w:r w:rsidRPr="00051547">
        <w:t xml:space="preserve">reģistrācijas Nr. </w:t>
      </w:r>
      <w:r w:rsidRPr="00051547">
        <w:rPr>
          <w:rStyle w:val="Emphasis"/>
          <w:i w:val="0"/>
        </w:rPr>
        <w:t>90009113250</w:t>
      </w:r>
      <w:r w:rsidRPr="00051547">
        <w:t xml:space="preserve">, juridiskā adrese: Lāčplēša iela 35-5, Rīga, LV-1011, tās direktora Jāņa Valdmaņa personā, kurš rīkojas saskaņā ar </w:t>
      </w:r>
      <w:r w:rsidRPr="00051547">
        <w:br/>
        <w:t xml:space="preserve">2012. gada 18. decembra Ministru kabineta noteikumiem Nr. 938 „Latviešu valodas aģentūras nolikums”, (tālāk tekstā – Pasūtītājs), no vienas puses, un </w:t>
      </w:r>
    </w:p>
    <w:p w:rsidR="00256CB5" w:rsidRPr="00051547" w:rsidRDefault="00256CB5" w:rsidP="00256CB5">
      <w:pPr>
        <w:pStyle w:val="BodyTextIndent2"/>
        <w:spacing w:before="120" w:after="0" w:line="240" w:lineRule="auto"/>
        <w:ind w:left="0"/>
        <w:jc w:val="both"/>
      </w:pPr>
      <w:r w:rsidRPr="00051547">
        <w:rPr>
          <w:b/>
        </w:rPr>
        <w:t xml:space="preserve">Pretendents </w:t>
      </w:r>
      <w:r w:rsidRPr="00051547">
        <w:t>(</w:t>
      </w:r>
      <w:proofErr w:type="spellStart"/>
      <w:r w:rsidRPr="00051547">
        <w:t>reģ.nr</w:t>
      </w:r>
      <w:proofErr w:type="spellEnd"/>
      <w:r w:rsidRPr="00051547">
        <w:t>. _______________ ), tās valdes locekļa ___________________ personā, (turpmāk tekstā – Uzņēmējs), no otras puses, abi kopā saukti – Puses, pamatojoties uz Pasūtītāja veiktā atklāta konkursa „Latviešu valodniecības attīstība: informatīvi izglītojošas elektroniskas kartes (mācību palīglīdzekļa internetā) izstrāde” (</w:t>
      </w:r>
      <w:proofErr w:type="spellStart"/>
      <w:r w:rsidRPr="00051547">
        <w:t>id</w:t>
      </w:r>
      <w:proofErr w:type="spellEnd"/>
      <w:r w:rsidRPr="00051547">
        <w:t xml:space="preserve">. Nr. </w:t>
      </w:r>
      <w:r w:rsidRPr="00051547">
        <w:rPr>
          <w:bCs/>
          <w:color w:val="000000"/>
        </w:rPr>
        <w:t>LVA 2013/19p</w:t>
      </w:r>
      <w:r w:rsidRPr="00051547">
        <w:t>) rezultātiem, noslēdz šo līgumu (turpmāk tekstā – Līgums):</w:t>
      </w:r>
    </w:p>
    <w:p w:rsidR="00256CB5" w:rsidRPr="00051547" w:rsidRDefault="00256CB5" w:rsidP="00256CB5">
      <w:pPr>
        <w:pStyle w:val="BodyTextIndent2"/>
        <w:spacing w:after="0" w:line="240" w:lineRule="auto"/>
        <w:ind w:left="0"/>
        <w:jc w:val="both"/>
      </w:pPr>
    </w:p>
    <w:p w:rsidR="00256CB5" w:rsidRPr="00051547" w:rsidRDefault="00256CB5" w:rsidP="00256CB5">
      <w:pPr>
        <w:pStyle w:val="BodyTextIndent2"/>
        <w:numPr>
          <w:ilvl w:val="0"/>
          <w:numId w:val="44"/>
        </w:numPr>
        <w:tabs>
          <w:tab w:val="clear" w:pos="360"/>
        </w:tabs>
        <w:spacing w:after="0" w:line="240" w:lineRule="auto"/>
        <w:ind w:left="0" w:firstLine="0"/>
        <w:jc w:val="center"/>
        <w:rPr>
          <w:b/>
        </w:rPr>
      </w:pPr>
      <w:r w:rsidRPr="00051547">
        <w:rPr>
          <w:b/>
        </w:rPr>
        <w:t>VISPĀRĪGIE NOTEIKUMI</w:t>
      </w:r>
    </w:p>
    <w:p w:rsidR="00256CB5" w:rsidRPr="00051547" w:rsidRDefault="00256CB5" w:rsidP="00256CB5">
      <w:pPr>
        <w:numPr>
          <w:ilvl w:val="1"/>
          <w:numId w:val="44"/>
        </w:numPr>
        <w:spacing w:before="120"/>
        <w:ind w:left="0" w:firstLine="0"/>
        <w:jc w:val="both"/>
      </w:pPr>
      <w:r w:rsidRPr="00051547">
        <w:t>Uzņēmējs ir piedalījies Pasūtītāja rīkotajā atklātā konkursā „Latviešu valodniecības attīstība: informatīvi izglītojošas elektroniskas kartes (mācību palīglīdzekļa internetā) izstrāde” (</w:t>
      </w:r>
      <w:proofErr w:type="spellStart"/>
      <w:r w:rsidRPr="00051547">
        <w:t>id</w:t>
      </w:r>
      <w:proofErr w:type="spellEnd"/>
      <w:r w:rsidRPr="00051547">
        <w:t xml:space="preserve">. Nr. </w:t>
      </w:r>
      <w:r w:rsidRPr="00051547">
        <w:rPr>
          <w:bCs/>
          <w:color w:val="000000"/>
        </w:rPr>
        <w:t>LVA 2013/19p</w:t>
      </w:r>
      <w:r w:rsidRPr="00051547">
        <w:t>)</w:t>
      </w:r>
      <w:r w:rsidRPr="00051547">
        <w:rPr>
          <w:bCs/>
        </w:rPr>
        <w:t>.</w:t>
      </w:r>
    </w:p>
    <w:p w:rsidR="00256CB5" w:rsidRPr="00051547" w:rsidRDefault="00256CB5" w:rsidP="00256CB5">
      <w:pPr>
        <w:numPr>
          <w:ilvl w:val="1"/>
          <w:numId w:val="44"/>
        </w:numPr>
        <w:spacing w:before="120"/>
        <w:ind w:left="0" w:firstLine="0"/>
        <w:jc w:val="both"/>
      </w:pPr>
      <w:r w:rsidRPr="00051547">
        <w:t>Saskaņā ar iepirkuma komisijas 2013. gada __. ________ lēmumu Uzņēmējs ir ieguvis tiesības realizēt savu iesniegto piedāvājumu un izpildīt iepirkuma līgumu.</w:t>
      </w:r>
    </w:p>
    <w:p w:rsidR="00256CB5" w:rsidRPr="00051547" w:rsidRDefault="00256CB5" w:rsidP="00256CB5">
      <w:pPr>
        <w:ind w:left="360"/>
        <w:jc w:val="both"/>
      </w:pPr>
    </w:p>
    <w:p w:rsidR="00256CB5" w:rsidRPr="00051547" w:rsidRDefault="00256CB5" w:rsidP="00256CB5">
      <w:pPr>
        <w:numPr>
          <w:ilvl w:val="0"/>
          <w:numId w:val="44"/>
        </w:numPr>
        <w:jc w:val="center"/>
        <w:rPr>
          <w:b/>
        </w:rPr>
      </w:pPr>
      <w:r w:rsidRPr="00051547">
        <w:rPr>
          <w:b/>
        </w:rPr>
        <w:t>LĪGUMA PRIEKŠMETS</w:t>
      </w:r>
    </w:p>
    <w:p w:rsidR="00256CB5" w:rsidRPr="00051547" w:rsidRDefault="00256CB5" w:rsidP="00256CB5">
      <w:pPr>
        <w:numPr>
          <w:ilvl w:val="1"/>
          <w:numId w:val="44"/>
        </w:numPr>
        <w:tabs>
          <w:tab w:val="clear" w:pos="792"/>
        </w:tabs>
        <w:spacing w:before="120"/>
        <w:ind w:left="0" w:firstLine="0"/>
        <w:jc w:val="both"/>
      </w:pPr>
      <w:r w:rsidRPr="00051547">
        <w:t>Pasūtītājs uzdod, bet Uzņēmējs apņemas par līgumā nolīgto atlīdzību, saskaņā ar konkursa nolikuma noteikumiem un Uzņēmēja iesniegto piedāvājumu, sniegt šādu pakalpojumu – Latviešu valodniecības attīstības informatīvi izglītojošās elektroniskās kartes tiešsaistes aplikācijas, kas brīvi pieejam</w:t>
      </w:r>
      <w:r w:rsidRPr="00051547">
        <w:rPr>
          <w:shd w:val="clear" w:color="auto" w:fill="FFFFFF"/>
        </w:rPr>
        <w:t>a</w:t>
      </w:r>
      <w:r w:rsidR="00917146" w:rsidRPr="00051547">
        <w:t xml:space="preserve"> interneta vidē</w:t>
      </w:r>
      <w:r w:rsidRPr="00051547">
        <w:t xml:space="preserve"> satura un programmatūras izstrādi un ievietošanu Pasūtītāja mājaslapā saskaņā ar iepirkuma </w:t>
      </w:r>
      <w:r w:rsidRPr="00051547">
        <w:rPr>
          <w:rStyle w:val="c3"/>
          <w:bCs/>
        </w:rPr>
        <w:t>Tehnisko specifikāciju, kas sevī ietver</w:t>
      </w:r>
      <w:r w:rsidRPr="00051547">
        <w:t xml:space="preserve">: </w:t>
      </w:r>
    </w:p>
    <w:p w:rsidR="00256CB5" w:rsidRPr="00051547" w:rsidRDefault="00256CB5" w:rsidP="00256CB5">
      <w:pPr>
        <w:pStyle w:val="Prasbas"/>
        <w:numPr>
          <w:ilvl w:val="2"/>
          <w:numId w:val="44"/>
        </w:numPr>
        <w:tabs>
          <w:tab w:val="clear" w:pos="709"/>
          <w:tab w:val="clear" w:pos="1440"/>
        </w:tabs>
        <w:spacing w:before="120" w:line="240" w:lineRule="auto"/>
        <w:ind w:left="426" w:hanging="426"/>
        <w:jc w:val="both"/>
        <w:rPr>
          <w:sz w:val="24"/>
          <w:szCs w:val="24"/>
          <w:lang w:val="lv-LV"/>
        </w:rPr>
      </w:pPr>
      <w:r w:rsidRPr="00051547">
        <w:rPr>
          <w:sz w:val="24"/>
          <w:szCs w:val="24"/>
          <w:lang w:val="lv-LV"/>
        </w:rPr>
        <w:t>PRETENDENTA TEHNISKĀ PIEDĀVĀJUMA SATURA APRAKSTS (turpmāk tekstā – Saturs);</w:t>
      </w:r>
    </w:p>
    <w:p w:rsidR="00256CB5" w:rsidRPr="00051547" w:rsidRDefault="00256CB5" w:rsidP="00256CB5">
      <w:pPr>
        <w:pStyle w:val="Prasbas"/>
        <w:numPr>
          <w:ilvl w:val="2"/>
          <w:numId w:val="44"/>
        </w:numPr>
        <w:tabs>
          <w:tab w:val="clear" w:pos="709"/>
          <w:tab w:val="clear" w:pos="1440"/>
        </w:tabs>
        <w:spacing w:before="120" w:line="240" w:lineRule="auto"/>
        <w:ind w:left="426" w:hanging="426"/>
        <w:jc w:val="both"/>
        <w:rPr>
          <w:sz w:val="24"/>
          <w:szCs w:val="24"/>
          <w:lang w:val="lv-LV"/>
        </w:rPr>
      </w:pPr>
      <w:r w:rsidRPr="00051547">
        <w:rPr>
          <w:sz w:val="24"/>
          <w:szCs w:val="24"/>
          <w:lang w:val="lv-LV"/>
        </w:rPr>
        <w:t>Aplikācijas programmēšana PRETENDENTA TEHNISKĀ PIEDĀVĀJUMA SATURA  APRAKSTS (turpmāk tekstā – Programmatūra) (turpmāk tekstā viss kopā – Pakalpojums).</w:t>
      </w:r>
    </w:p>
    <w:p w:rsidR="00256CB5" w:rsidRPr="00051547" w:rsidRDefault="00256CB5" w:rsidP="00256CB5">
      <w:pPr>
        <w:numPr>
          <w:ilvl w:val="1"/>
          <w:numId w:val="44"/>
        </w:numPr>
        <w:tabs>
          <w:tab w:val="clear" w:pos="792"/>
        </w:tabs>
        <w:spacing w:before="120"/>
        <w:ind w:left="0" w:firstLine="0"/>
        <w:jc w:val="both"/>
      </w:pPr>
      <w:r w:rsidRPr="00051547">
        <w:t>Visas prasības, kas izvirzāmas un saskaņā ar kurām Pakalpojuma izpilde tiks pieņemta, ir noteiktas tehniskajā specifikācijā, kas pievienots Līgumam kā 1. pielikums un Uzņēmēja piedāvājumā. Tehniskā specifikācija un tajā noteiktās prasības var tikt precizētas tikai saskaņā ar Pušu vienošanos. Detalizēts Līguma priekšmeta apraksts un izpildes kārtība ir sniegta Uzņēmēja iesniegtajā piedāvājumā.</w:t>
      </w:r>
    </w:p>
    <w:p w:rsidR="00256CB5" w:rsidRPr="00051547" w:rsidRDefault="00256CB5" w:rsidP="00256CB5">
      <w:pPr>
        <w:numPr>
          <w:ilvl w:val="1"/>
          <w:numId w:val="44"/>
        </w:numPr>
        <w:tabs>
          <w:tab w:val="clear" w:pos="792"/>
        </w:tabs>
        <w:spacing w:before="120"/>
        <w:ind w:left="0" w:firstLine="0"/>
        <w:jc w:val="both"/>
      </w:pPr>
      <w:r w:rsidRPr="00051547">
        <w:t xml:space="preserve">Pasūtītājs apņemas pieņemt Līguma prasībām atbilstoši sniegtu Pakalpojumu un apmaksāt to saskaņā ar Līguma nosacījumiem. </w:t>
      </w:r>
    </w:p>
    <w:p w:rsidR="00256CB5" w:rsidRPr="00051547" w:rsidRDefault="00256CB5" w:rsidP="00256CB5">
      <w:pPr>
        <w:ind w:left="360"/>
        <w:jc w:val="both"/>
      </w:pPr>
    </w:p>
    <w:p w:rsidR="00256CB5" w:rsidRPr="00051547" w:rsidRDefault="00256CB5" w:rsidP="00256CB5">
      <w:pPr>
        <w:numPr>
          <w:ilvl w:val="0"/>
          <w:numId w:val="44"/>
        </w:numPr>
        <w:jc w:val="center"/>
        <w:rPr>
          <w:b/>
        </w:rPr>
      </w:pPr>
      <w:r w:rsidRPr="00051547">
        <w:rPr>
          <w:b/>
        </w:rPr>
        <w:t>LĪGUMA IZPILDES TERMIŅI</w:t>
      </w:r>
    </w:p>
    <w:p w:rsidR="00256CB5" w:rsidRPr="00051547" w:rsidRDefault="00256CB5" w:rsidP="00256CB5">
      <w:pPr>
        <w:numPr>
          <w:ilvl w:val="1"/>
          <w:numId w:val="44"/>
        </w:numPr>
        <w:tabs>
          <w:tab w:val="clear" w:pos="792"/>
        </w:tabs>
        <w:spacing w:before="120"/>
        <w:ind w:left="0" w:firstLine="0"/>
        <w:jc w:val="both"/>
      </w:pPr>
      <w:r w:rsidRPr="00051547">
        <w:t>Līguma 2.1. punktā norādītā pakalpojuma izpildes termiņš ir</w:t>
      </w:r>
      <w:r w:rsidR="00461F76">
        <w:t xml:space="preserve"> _______ mēneši </w:t>
      </w:r>
      <w:r w:rsidRPr="00051547">
        <w:t>no līguma noslēgšanas jeb 201__. gada ___. ____________. Katra Pakalpojuma posma un daļas izpildes termiņš ir sniegts Uzņēmēja iesniegtajā tehniskajā piedāvājumā.</w:t>
      </w:r>
    </w:p>
    <w:p w:rsidR="00256CB5" w:rsidRPr="00051547" w:rsidRDefault="00256CB5" w:rsidP="00256CB5">
      <w:pPr>
        <w:ind w:left="360"/>
        <w:jc w:val="both"/>
      </w:pPr>
    </w:p>
    <w:p w:rsidR="00256CB5" w:rsidRPr="00051547" w:rsidRDefault="00256CB5" w:rsidP="00256CB5">
      <w:pPr>
        <w:pStyle w:val="BodyTextIndent2"/>
        <w:numPr>
          <w:ilvl w:val="0"/>
          <w:numId w:val="44"/>
        </w:numPr>
        <w:spacing w:after="0" w:line="240" w:lineRule="auto"/>
        <w:jc w:val="center"/>
        <w:rPr>
          <w:b/>
        </w:rPr>
      </w:pPr>
      <w:r w:rsidRPr="00051547">
        <w:rPr>
          <w:b/>
        </w:rPr>
        <w:lastRenderedPageBreak/>
        <w:t>PAKALPOJUMA SNIEGŠANA UN KVALITĀTES GARANTIJA</w:t>
      </w:r>
    </w:p>
    <w:p w:rsidR="00973007" w:rsidRPr="00051547" w:rsidRDefault="00256CB5" w:rsidP="00973007">
      <w:pPr>
        <w:numPr>
          <w:ilvl w:val="1"/>
          <w:numId w:val="44"/>
        </w:numPr>
        <w:tabs>
          <w:tab w:val="clear" w:pos="792"/>
        </w:tabs>
        <w:spacing w:before="120"/>
        <w:ind w:left="0" w:firstLine="0"/>
        <w:jc w:val="both"/>
      </w:pPr>
      <w:r w:rsidRPr="00051547">
        <w:t>Uzņēmējs garantē, ka Pakalpojums tiks sniegts nevainojamā kvalitātē.</w:t>
      </w:r>
    </w:p>
    <w:p w:rsidR="00973007" w:rsidRPr="00051547" w:rsidRDefault="00973007" w:rsidP="00973007">
      <w:pPr>
        <w:numPr>
          <w:ilvl w:val="1"/>
          <w:numId w:val="44"/>
        </w:numPr>
        <w:tabs>
          <w:tab w:val="clear" w:pos="792"/>
        </w:tabs>
        <w:spacing w:before="120"/>
        <w:ind w:left="0" w:firstLine="0"/>
        <w:jc w:val="both"/>
      </w:pPr>
      <w:r w:rsidRPr="00051547">
        <w:t xml:space="preserve">Uzņēmējs 10 (desmit) darba dienu laikā no līguma noslēgšanas apņemas Pasūtītājam iesniegt ar iepirkuma līguma izpildei nolīgtajiem speciālistiem un apakšuzņēmējiem (tiem, kas nodrošina piedāvājuma atbilstību nolikuma 14.2.1.–14.2.7. punkta prasībām) noslēgto līgumu kopijas </w:t>
      </w:r>
      <w:r w:rsidRPr="00051547">
        <w:rPr>
          <w:i/>
        </w:rPr>
        <w:t>(izņemot darba līgumus).</w:t>
      </w:r>
    </w:p>
    <w:p w:rsidR="00256CB5" w:rsidRPr="00051547" w:rsidRDefault="00256CB5" w:rsidP="00256CB5">
      <w:pPr>
        <w:numPr>
          <w:ilvl w:val="1"/>
          <w:numId w:val="44"/>
        </w:numPr>
        <w:tabs>
          <w:tab w:val="clear" w:pos="792"/>
        </w:tabs>
        <w:spacing w:before="120"/>
        <w:ind w:left="0" w:firstLine="0"/>
        <w:jc w:val="both"/>
      </w:pPr>
      <w:r w:rsidRPr="00051547">
        <w:t>Puses vienojas par kārtību, kādā tiks izstrādāts Saturs un saskaņots ar Pasūtītāju:</w:t>
      </w:r>
    </w:p>
    <w:p w:rsidR="00256CB5" w:rsidRPr="00051547" w:rsidRDefault="00256CB5" w:rsidP="00256CB5">
      <w:pPr>
        <w:numPr>
          <w:ilvl w:val="2"/>
          <w:numId w:val="44"/>
        </w:numPr>
        <w:tabs>
          <w:tab w:val="clear" w:pos="1440"/>
        </w:tabs>
        <w:spacing w:before="120"/>
        <w:ind w:left="0" w:firstLine="0"/>
        <w:jc w:val="both"/>
      </w:pPr>
      <w:r w:rsidRPr="00051547">
        <w:t>Uzņēmējs Satura un Programmatūras izstrādi veic tikai un vienīgi izmantojot savā piedāvājumā norādītos speciālistus. Speciālistu nomaiņa un aizstāšana pieļaujama tikai un vienīgi ar Pasūtītāja rakstveida piekrišanu. Pasūtītājs speciālistu nomaiņu un aizstāšanu saskaņo un pieļauj, ievērojot Publisko iepirkumu likuma 68. pantā noteikto kārtību un termiņus.</w:t>
      </w:r>
    </w:p>
    <w:p w:rsidR="00256CB5" w:rsidRPr="00051547" w:rsidRDefault="00256CB5" w:rsidP="00256CB5">
      <w:pPr>
        <w:numPr>
          <w:ilvl w:val="2"/>
          <w:numId w:val="44"/>
        </w:numPr>
        <w:tabs>
          <w:tab w:val="clear" w:pos="1440"/>
        </w:tabs>
        <w:spacing w:before="120"/>
        <w:ind w:left="0" w:firstLine="0"/>
        <w:jc w:val="both"/>
      </w:pPr>
      <w:r w:rsidRPr="00051547">
        <w:t>Aplikācijas saturs un apjoms ir noteikts iepirkuma priekšmeta tehniskajā specifikācijā un Uzņēmēja piedāvājumā.</w:t>
      </w:r>
    </w:p>
    <w:p w:rsidR="00256CB5" w:rsidRPr="00051547" w:rsidRDefault="00256CB5" w:rsidP="00256CB5">
      <w:pPr>
        <w:numPr>
          <w:ilvl w:val="2"/>
          <w:numId w:val="44"/>
        </w:numPr>
        <w:tabs>
          <w:tab w:val="clear" w:pos="1440"/>
        </w:tabs>
        <w:spacing w:before="120"/>
        <w:ind w:left="0" w:firstLine="0"/>
        <w:jc w:val="both"/>
      </w:pPr>
      <w:r w:rsidRPr="00051547">
        <w:t xml:space="preserve">Uzņēmējam jāizveido vismaz 3 (trīs) programmatūras vizuālā izskata dizaina paraugus un jāsaskaņo tie ar Pasūtītāju, ņemot vērā, ka dizainam jābūt atbilstošam LVA mājaslapas </w:t>
      </w:r>
      <w:hyperlink r:id="rId16" w:history="1">
        <w:r w:rsidRPr="00051547">
          <w:rPr>
            <w:rStyle w:val="Hyperlink"/>
          </w:rPr>
          <w:t>www.valoda.lv</w:t>
        </w:r>
      </w:hyperlink>
      <w:r w:rsidRPr="00051547">
        <w:t xml:space="preserve"> konceptam. Pasūtītājs no iesniegtajiem paraugiem izvēlas vismaz vienu, atbilstoši kuram veicama</w:t>
      </w:r>
      <w:r w:rsidR="00461F76">
        <w:t xml:space="preserve"> aplikācijas </w:t>
      </w:r>
      <w:r w:rsidRPr="00051547">
        <w:t>mākslinieciskā noformējuma izstrāde.</w:t>
      </w:r>
    </w:p>
    <w:p w:rsidR="00256CB5" w:rsidRPr="00051547" w:rsidRDefault="00256CB5" w:rsidP="00256CB5">
      <w:pPr>
        <w:numPr>
          <w:ilvl w:val="2"/>
          <w:numId w:val="44"/>
        </w:numPr>
        <w:tabs>
          <w:tab w:val="clear" w:pos="1440"/>
        </w:tabs>
        <w:spacing w:before="120"/>
        <w:ind w:left="0" w:firstLine="0"/>
        <w:jc w:val="both"/>
      </w:pPr>
      <w:r w:rsidRPr="00051547">
        <w:t xml:space="preserve">Uzņēmējam pirms Satura ievietošanas aplikācijā tas jānodod recenzēšanai un saskaņošanai Pasūtītājam. Saturs recenzēšanai nododams pa daļām. </w:t>
      </w:r>
    </w:p>
    <w:p w:rsidR="00256CB5" w:rsidRPr="00051547" w:rsidRDefault="00256CB5" w:rsidP="00256CB5">
      <w:pPr>
        <w:numPr>
          <w:ilvl w:val="2"/>
          <w:numId w:val="44"/>
        </w:numPr>
        <w:tabs>
          <w:tab w:val="clear" w:pos="1440"/>
        </w:tabs>
        <w:spacing w:before="120"/>
        <w:ind w:left="0" w:firstLine="0"/>
        <w:jc w:val="both"/>
      </w:pPr>
      <w:r w:rsidRPr="00051547">
        <w:t xml:space="preserve">Uzņēmējam jānodrošina Satura un Programmatūras aprobācija un tās rezultātu iesniegšana Pasūtītājam. </w:t>
      </w:r>
    </w:p>
    <w:p w:rsidR="00256CB5" w:rsidRPr="00051547" w:rsidRDefault="00256CB5" w:rsidP="00256CB5">
      <w:pPr>
        <w:numPr>
          <w:ilvl w:val="1"/>
          <w:numId w:val="44"/>
        </w:numPr>
        <w:tabs>
          <w:tab w:val="clear" w:pos="792"/>
        </w:tabs>
        <w:spacing w:before="120"/>
        <w:ind w:left="0" w:firstLine="0"/>
        <w:jc w:val="both"/>
      </w:pPr>
      <w:r w:rsidRPr="00051547">
        <w:t>Puses vienojas par kārtību, kādā tiks konstatētas un novērstas situācijas Programmatūras saturā un tās darbināšanas laikā, kad datorprogramma neveic līgumā paredzēto darbību līgumā vai Darba uzdevumā noteiktajā veidā (tālāk tekstā – Kļūda):</w:t>
      </w:r>
    </w:p>
    <w:p w:rsidR="00256CB5" w:rsidRPr="00051547" w:rsidRDefault="00256CB5" w:rsidP="00256CB5">
      <w:pPr>
        <w:numPr>
          <w:ilvl w:val="2"/>
          <w:numId w:val="44"/>
        </w:numPr>
        <w:tabs>
          <w:tab w:val="clear" w:pos="1440"/>
        </w:tabs>
        <w:spacing w:before="120"/>
        <w:ind w:left="0" w:firstLine="0"/>
        <w:jc w:val="both"/>
      </w:pPr>
      <w:r w:rsidRPr="00051547">
        <w:t xml:space="preserve">Pasūtītājs un Uzņēmējs apzinās un atzīst par pieļaujamu, ka Programmatūrā iespējamas Kļūdas, kuras var palikt neatklātas Programmatūras darbības pārbaudes laikā Pasūtītāja </w:t>
      </w:r>
      <w:proofErr w:type="spellStart"/>
      <w:r w:rsidRPr="00051547">
        <w:t>datorvidē</w:t>
      </w:r>
      <w:proofErr w:type="spellEnd"/>
      <w:r w:rsidRPr="00051547">
        <w:t xml:space="preserve">, nosakot Programmatūras darbības atbilstību līguma un tā pielikumu noteikumiem. </w:t>
      </w:r>
    </w:p>
    <w:p w:rsidR="00256CB5" w:rsidRPr="00051547" w:rsidRDefault="00256CB5" w:rsidP="00256CB5">
      <w:pPr>
        <w:numPr>
          <w:ilvl w:val="2"/>
          <w:numId w:val="44"/>
        </w:numPr>
        <w:tabs>
          <w:tab w:val="clear" w:pos="1440"/>
        </w:tabs>
        <w:spacing w:before="120"/>
        <w:ind w:left="0" w:firstLine="0"/>
        <w:jc w:val="both"/>
      </w:pPr>
      <w:r w:rsidRPr="00051547">
        <w:t xml:space="preserve">Pasūtītājs paziņos Uzņēmējam par katru konstatēto kļūdu, sniedzot tās aprakstu atbilstīgi Pušu 4.3. punktā saskaņotajai kārtībai. </w:t>
      </w:r>
    </w:p>
    <w:p w:rsidR="00256CB5" w:rsidRPr="00051547" w:rsidRDefault="00256CB5" w:rsidP="00256CB5">
      <w:pPr>
        <w:numPr>
          <w:ilvl w:val="2"/>
          <w:numId w:val="44"/>
        </w:numPr>
        <w:tabs>
          <w:tab w:val="clear" w:pos="1440"/>
        </w:tabs>
        <w:spacing w:before="120"/>
        <w:ind w:left="0" w:firstLine="0"/>
        <w:jc w:val="both"/>
      </w:pPr>
      <w:r w:rsidRPr="00051547">
        <w:t>Uzņēmējs veiks pasākumus Kļūdas analīzei, cēloņu noteikšanai, labošanai un novēršanai 5 darba dienu laikā pēc paziņojuma saņemšanas.</w:t>
      </w:r>
    </w:p>
    <w:p w:rsidR="00256CB5" w:rsidRPr="00051547" w:rsidRDefault="00256CB5" w:rsidP="00256CB5">
      <w:pPr>
        <w:numPr>
          <w:ilvl w:val="2"/>
          <w:numId w:val="44"/>
        </w:numPr>
        <w:tabs>
          <w:tab w:val="clear" w:pos="1440"/>
        </w:tabs>
        <w:spacing w:before="120"/>
        <w:ind w:left="0" w:firstLine="0"/>
        <w:jc w:val="both"/>
      </w:pPr>
      <w:r w:rsidRPr="00051547">
        <w:t xml:space="preserve">Attiecībā uz Programmatūrā konstatētajām kļūdām, Pasūtītājs neprasīs no Uzņēmēja nekādu citu kompensāciju, kaitējuma vai zaudējumu atlīdzību, kā vien Kļūdas novēršanu uz Uzņēmēja rēķina. </w:t>
      </w:r>
    </w:p>
    <w:p w:rsidR="00256CB5" w:rsidRPr="00051547" w:rsidRDefault="00256CB5" w:rsidP="00256CB5">
      <w:pPr>
        <w:numPr>
          <w:ilvl w:val="2"/>
          <w:numId w:val="44"/>
        </w:numPr>
        <w:tabs>
          <w:tab w:val="clear" w:pos="1440"/>
        </w:tabs>
        <w:spacing w:before="120"/>
        <w:ind w:left="0" w:firstLine="0"/>
        <w:jc w:val="both"/>
      </w:pPr>
      <w:r w:rsidRPr="00051547">
        <w:t>Ja Kļūdas analīzes gaitā tiek konstatēts, ka Kļūdas cēlonis ir izmaiņas Programmatūrā, kuras nav veicis Uzņēmējs, Kļūdas labošana veicama uz Pasūtītāja rēķina, par samaksas apjomu un kārtību vienojoties atsevišķi.</w:t>
      </w:r>
    </w:p>
    <w:p w:rsidR="00256CB5" w:rsidRPr="00051547" w:rsidRDefault="00256CB5" w:rsidP="00256CB5">
      <w:pPr>
        <w:numPr>
          <w:ilvl w:val="2"/>
          <w:numId w:val="44"/>
        </w:numPr>
        <w:tabs>
          <w:tab w:val="clear" w:pos="1440"/>
        </w:tabs>
        <w:spacing w:before="120"/>
        <w:ind w:left="0" w:firstLine="0"/>
        <w:jc w:val="both"/>
      </w:pPr>
      <w:r w:rsidRPr="00051547">
        <w:t>Ja situācija, kuru Pasūtītājs piesaka kā Kļūdu, rodas nevis Programmatūras kļūdainas darbības dēļ, bet tādēļ, ka Programmatūras darbība attiecīgajā situācijā nav paredzēta līgumā un tā pielikumos, Puses var vienoties par nepieciešamo papildinājumu veikšanu līgumā.</w:t>
      </w:r>
    </w:p>
    <w:p w:rsidR="00256CB5" w:rsidRPr="00051547" w:rsidRDefault="00256CB5" w:rsidP="00256CB5">
      <w:pPr>
        <w:pStyle w:val="BodyTextIndent2"/>
        <w:spacing w:after="0" w:line="240" w:lineRule="auto"/>
        <w:ind w:left="0"/>
        <w:jc w:val="both"/>
        <w:rPr>
          <w:bCs/>
        </w:rPr>
      </w:pPr>
    </w:p>
    <w:p w:rsidR="00256CB5" w:rsidRPr="00051547" w:rsidRDefault="00256CB5" w:rsidP="00256CB5">
      <w:pPr>
        <w:pStyle w:val="BodyTextIndent2"/>
        <w:numPr>
          <w:ilvl w:val="0"/>
          <w:numId w:val="44"/>
        </w:numPr>
        <w:spacing w:after="0" w:line="240" w:lineRule="auto"/>
        <w:jc w:val="center"/>
        <w:rPr>
          <w:b/>
        </w:rPr>
      </w:pPr>
      <w:r w:rsidRPr="00051547">
        <w:rPr>
          <w:b/>
        </w:rPr>
        <w:t>INFORMĀCIJAS SNIEGŠANAS UN APMAIŅAS KĀRTĪBA</w:t>
      </w:r>
    </w:p>
    <w:p w:rsidR="00256CB5" w:rsidRPr="00051547" w:rsidRDefault="00256CB5" w:rsidP="00256CB5">
      <w:pPr>
        <w:numPr>
          <w:ilvl w:val="1"/>
          <w:numId w:val="44"/>
        </w:numPr>
        <w:tabs>
          <w:tab w:val="clear" w:pos="792"/>
        </w:tabs>
        <w:spacing w:before="120"/>
        <w:ind w:left="0" w:firstLine="0"/>
        <w:jc w:val="both"/>
      </w:pPr>
      <w:r w:rsidRPr="00051547">
        <w:t>Pasūtītājam ir pienākums dot Uzņēmējam informāciju, kura ir nepieciešama vai var būt noderīga Uzņēmējam šī līguma izpildei, ja Uzņēmējs pieprasa šādu informāciju. Ja Pasūtītājs atsaka šādas informācijas sniegšanu, Uzņēmējam nav pienākuma gādāt šo informāciju no citiem avotiem un uzskatāms, ka Pasūtītājs atteicies saņemt rezultātus, kurus nav iespējams sasniegt bez attiecīgās informācijas.</w:t>
      </w:r>
    </w:p>
    <w:p w:rsidR="00256CB5" w:rsidRPr="00051547" w:rsidRDefault="00256CB5" w:rsidP="00256CB5">
      <w:pPr>
        <w:numPr>
          <w:ilvl w:val="1"/>
          <w:numId w:val="44"/>
        </w:numPr>
        <w:tabs>
          <w:tab w:val="clear" w:pos="792"/>
        </w:tabs>
        <w:spacing w:before="120"/>
        <w:ind w:left="0" w:firstLine="0"/>
        <w:jc w:val="both"/>
      </w:pPr>
      <w:r w:rsidRPr="00051547">
        <w:lastRenderedPageBreak/>
        <w:t>Puses apzinās, ka Satura un Programmatūras radīšanas un izstrādes procesā, kā arī Pakalpojuma izpildē kopumā dažādu iemeslu dēļ iespējamas tehniskās specifikācijas izmaiņas, kurām var būt būtisks iespaids uz līguma izpildi. Tādēļ katrā gadījumā, kad šādas izmaiņas izrādītos nepieciešamas, izmaiņas ierosinājušais līguma dalībnieks sniegs otram izmaiņu nepieciešamības pamatojumu, kā arī nodrošinās otra līguma dalībnieka interešu ievērošanu attiecībā uz šī līguma izpildi.</w:t>
      </w:r>
    </w:p>
    <w:p w:rsidR="00256CB5" w:rsidRPr="00051547" w:rsidRDefault="00256CB5" w:rsidP="00256CB5">
      <w:pPr>
        <w:numPr>
          <w:ilvl w:val="1"/>
          <w:numId w:val="44"/>
        </w:numPr>
        <w:tabs>
          <w:tab w:val="clear" w:pos="792"/>
        </w:tabs>
        <w:spacing w:before="120"/>
        <w:ind w:left="0" w:firstLine="0"/>
        <w:jc w:val="both"/>
      </w:pPr>
      <w:r w:rsidRPr="00051547">
        <w:t>Ņemot vērā 5.1. punkta noteikumus, Pasūtītājs un Uzņēmējs piekrīt, ka tie neatteiks otram tikšanās, kurās tiktu saskaņoti veicamie darbi, risināti dažādi ar līguma izpildi saistīti jautājumi, pārskatīta darbu gaita un, ja nepieciešams, pieņemti lēmumi attiecībā uz turpmāko rīcību. Šādās tikšanās reizēs katrs no līguma dalībniekiem nodrošinās tā norīkotā pārstāvja klātbūtni. Katrs no līguma dalībniekiem var sagatavot šādu tikšanos protokolus, un otra līguma dalībnieka pārstāvis parakstīs šos protokolus.</w:t>
      </w:r>
    </w:p>
    <w:p w:rsidR="00256CB5" w:rsidRPr="00051547" w:rsidRDefault="00256CB5" w:rsidP="00256CB5">
      <w:pPr>
        <w:pStyle w:val="BodyTextIndent2"/>
        <w:spacing w:after="0" w:line="240" w:lineRule="auto"/>
        <w:ind w:left="0"/>
        <w:jc w:val="both"/>
        <w:rPr>
          <w:bCs/>
        </w:rPr>
      </w:pPr>
    </w:p>
    <w:p w:rsidR="00256CB5" w:rsidRPr="00051547" w:rsidRDefault="00256CB5" w:rsidP="00256CB5">
      <w:pPr>
        <w:pStyle w:val="BodyTextIndent2"/>
        <w:numPr>
          <w:ilvl w:val="0"/>
          <w:numId w:val="44"/>
        </w:numPr>
        <w:spacing w:after="0" w:line="240" w:lineRule="auto"/>
        <w:jc w:val="center"/>
        <w:rPr>
          <w:b/>
        </w:rPr>
      </w:pPr>
      <w:r w:rsidRPr="00051547">
        <w:rPr>
          <w:b/>
        </w:rPr>
        <w:t>IZMAIŅU IEROSINĀŠANAS KĀRTĪBA</w:t>
      </w:r>
    </w:p>
    <w:p w:rsidR="00256CB5" w:rsidRPr="00051547" w:rsidRDefault="00256CB5" w:rsidP="00256CB5">
      <w:pPr>
        <w:numPr>
          <w:ilvl w:val="1"/>
          <w:numId w:val="44"/>
        </w:numPr>
        <w:tabs>
          <w:tab w:val="clear" w:pos="792"/>
        </w:tabs>
        <w:spacing w:before="120"/>
        <w:ind w:left="0" w:firstLine="0"/>
        <w:jc w:val="both"/>
      </w:pPr>
      <w:bookmarkStart w:id="3" w:name="_Ref117311298"/>
      <w:r w:rsidRPr="00051547">
        <w:t>Pasūtītājs ikvienā šī Līguma izpildes stadijā ir tiesīgs pieprasīt atsevišķu Pakalpojuma nodevumu pārstrādāšanu un atkārtotu iesniegšanu, un šādi pieprasījumi Uzņēmējam bez ierunām jāpieņem gadījumos, ja,</w:t>
      </w:r>
      <w:bookmarkEnd w:id="3"/>
      <w:r w:rsidRPr="00051547">
        <w:t xml:space="preserve"> izskatot atsevišķus Uzņēmēja nodevumus</w:t>
      </w:r>
      <w:r w:rsidR="00431CFA" w:rsidRPr="00051547">
        <w:t xml:space="preserve"> Saturā vai Programmatūrā vai Pakalpojumā kopumā</w:t>
      </w:r>
      <w:r w:rsidRPr="00051547">
        <w:t>, konstatēti kļūdaini vai neprecīzi pieņēmumi iepriekšējos nodevumos.</w:t>
      </w:r>
    </w:p>
    <w:p w:rsidR="00256CB5" w:rsidRPr="00051547" w:rsidRDefault="00256CB5" w:rsidP="00256CB5">
      <w:pPr>
        <w:numPr>
          <w:ilvl w:val="1"/>
          <w:numId w:val="44"/>
        </w:numPr>
        <w:tabs>
          <w:tab w:val="clear" w:pos="792"/>
        </w:tabs>
        <w:spacing w:before="120"/>
        <w:ind w:left="0" w:firstLine="0"/>
        <w:jc w:val="both"/>
      </w:pPr>
      <w:bookmarkStart w:id="4" w:name="_Ref117311451"/>
      <w:r w:rsidRPr="00051547">
        <w:t>Gadījumā, ja Pasūtītāja 6.1. punkta kārtībā iesniegtais izmaiņu pieprasījums ievērojami izmaina Līguma noteikumus un paredzēto darbu apjomu, Uzņēmējs ir tiesīgs prasīt Līguma izbeigšanu vai abpusēji saskaņotu papildu atlīdzību. Šādā gadījumā Pasūtītājs Uzņēmējam maksā samērīgu un savstarpēji saskaņotu atlīdzību par paveiktajiem darbiem.</w:t>
      </w:r>
      <w:bookmarkEnd w:id="4"/>
    </w:p>
    <w:p w:rsidR="00256CB5" w:rsidRPr="00051547" w:rsidRDefault="00256CB5" w:rsidP="00256CB5">
      <w:pPr>
        <w:pStyle w:val="BodyTextIndent2"/>
        <w:spacing w:after="0" w:line="240" w:lineRule="auto"/>
        <w:ind w:left="0"/>
        <w:jc w:val="both"/>
        <w:rPr>
          <w:bCs/>
        </w:rPr>
      </w:pPr>
    </w:p>
    <w:p w:rsidR="00256CB5" w:rsidRPr="00051547" w:rsidRDefault="00256CB5" w:rsidP="00256CB5">
      <w:pPr>
        <w:pStyle w:val="BodyTextIndent2"/>
        <w:numPr>
          <w:ilvl w:val="0"/>
          <w:numId w:val="44"/>
        </w:numPr>
        <w:spacing w:after="0" w:line="240" w:lineRule="auto"/>
        <w:jc w:val="center"/>
        <w:rPr>
          <w:b/>
        </w:rPr>
      </w:pPr>
      <w:r w:rsidRPr="00051547">
        <w:rPr>
          <w:b/>
        </w:rPr>
        <w:t>PAKLPOJUMA PIEŅEMŠANAS KĀRTĪBA</w:t>
      </w:r>
    </w:p>
    <w:p w:rsidR="00256CB5" w:rsidRPr="00051547" w:rsidRDefault="00256CB5" w:rsidP="00256CB5">
      <w:pPr>
        <w:pStyle w:val="BodyTextIndent2"/>
        <w:numPr>
          <w:ilvl w:val="1"/>
          <w:numId w:val="44"/>
        </w:numPr>
        <w:tabs>
          <w:tab w:val="clear" w:pos="792"/>
        </w:tabs>
        <w:spacing w:before="120" w:after="0" w:line="240" w:lineRule="auto"/>
        <w:ind w:left="0" w:firstLine="0"/>
        <w:jc w:val="both"/>
      </w:pPr>
      <w:r w:rsidRPr="00051547">
        <w:t xml:space="preserve">Saņemot paziņojumu par Pakalpojuma izpildi, Pasūtītājs piecu darba dienu laikā paziņo Uzņēmējam darba dienu (ne vēlāk kā desmit dienas pēc paziņojuma saņemšanas), kurā Programmatūra var tikt instalēta Pasūtītāja </w:t>
      </w:r>
      <w:proofErr w:type="spellStart"/>
      <w:r w:rsidRPr="00051547">
        <w:t>datorvidē</w:t>
      </w:r>
      <w:proofErr w:type="spellEnd"/>
      <w:r w:rsidRPr="00051547">
        <w:t xml:space="preserve"> un var tikt veikts Programmatūras akcepttests (Programmatūras darbības pārbaude Pasūtītāja </w:t>
      </w:r>
      <w:proofErr w:type="spellStart"/>
      <w:r w:rsidRPr="00051547">
        <w:t>datorvidē</w:t>
      </w:r>
      <w:proofErr w:type="spellEnd"/>
      <w:r w:rsidRPr="00051547">
        <w:t>, nosakot Programmatūras darbības atbilstību Darba uzdevumam, tālāk tekstā – Akcepttests). Pasūtītājs nodrošina Uzņēmēja darbiniekiem iespēju veikt Programmatūras instalāciju un sagatavošanu Akcepttestam.</w:t>
      </w:r>
    </w:p>
    <w:p w:rsidR="00256CB5" w:rsidRPr="00051547" w:rsidRDefault="00256CB5" w:rsidP="00256CB5">
      <w:pPr>
        <w:pStyle w:val="BodyTextIndent2"/>
        <w:numPr>
          <w:ilvl w:val="1"/>
          <w:numId w:val="44"/>
        </w:numPr>
        <w:tabs>
          <w:tab w:val="clear" w:pos="792"/>
        </w:tabs>
        <w:spacing w:before="120" w:after="0" w:line="240" w:lineRule="auto"/>
        <w:ind w:left="0" w:firstLine="0"/>
        <w:jc w:val="both"/>
      </w:pPr>
      <w:r w:rsidRPr="00051547">
        <w:t>Akcepttestu veic Pasūtītājs Uzņēmēja pārstāvju klātbūtnē. Akcepttesta gaita tiek fiksēta Akcepttesta protokolā, kuru sastāda Pasūtītājs, bet paraksta Pasūtītāja un Uzņēmēja pārstāvji.</w:t>
      </w:r>
    </w:p>
    <w:p w:rsidR="00256CB5" w:rsidRPr="00051547" w:rsidRDefault="00256CB5" w:rsidP="00256CB5">
      <w:pPr>
        <w:pStyle w:val="BodyTextIndent2"/>
        <w:numPr>
          <w:ilvl w:val="1"/>
          <w:numId w:val="44"/>
        </w:numPr>
        <w:tabs>
          <w:tab w:val="clear" w:pos="792"/>
        </w:tabs>
        <w:spacing w:before="120" w:after="0" w:line="240" w:lineRule="auto"/>
        <w:ind w:left="0" w:firstLine="0"/>
        <w:jc w:val="both"/>
      </w:pPr>
      <w:r w:rsidRPr="00051547">
        <w:t>Ja Akcepttesta ietvaros tiek konstatēts, ka Programmatūra atbilst tehniskajai specifikācijai, Pasūtītājs trīs darba dienu laikā izsniedz Uzņēmējam parakstītu pieņemšanas nodošanas aktu. Esot šādam aktam, nav nepieciešams Akcepttesta protokols.</w:t>
      </w:r>
    </w:p>
    <w:p w:rsidR="00256CB5" w:rsidRPr="00051547" w:rsidRDefault="00256CB5" w:rsidP="00256CB5">
      <w:pPr>
        <w:pStyle w:val="BodyTextIndent2"/>
        <w:numPr>
          <w:ilvl w:val="1"/>
          <w:numId w:val="44"/>
        </w:numPr>
        <w:tabs>
          <w:tab w:val="clear" w:pos="792"/>
        </w:tabs>
        <w:spacing w:before="120" w:after="0" w:line="240" w:lineRule="auto"/>
        <w:ind w:left="0" w:firstLine="0"/>
        <w:jc w:val="both"/>
      </w:pPr>
      <w:r w:rsidRPr="00051547">
        <w:t>Ja Akcepttesta protokolā konstatēta Programmatūras neatbilstība Tehniskajai specifikācijai, Uzņēmējs divu darba dienu laikā pēc Akcepttesta protokola abpusējas parakstīšanas paziņo Pasūtītājam termiņu, kurā varēs tikt veikts nākamais Programmatūras Akcepttests. Tomēr Pasūtītājs un Uzņēmējs var vienoties, ka Pasūtītājs pieņem Programmatūru ar Kļūdām, kas nekavē Programmatūras lietošanu, bet Uzņēmējs šādas kļūdas novērš saskaņā ar līguma 4. sadaļas noteikumiem</w:t>
      </w:r>
    </w:p>
    <w:p w:rsidR="00256CB5" w:rsidRPr="00051547" w:rsidRDefault="00256CB5" w:rsidP="00256CB5">
      <w:pPr>
        <w:pStyle w:val="BodyTextIndent2"/>
        <w:numPr>
          <w:ilvl w:val="1"/>
          <w:numId w:val="44"/>
        </w:numPr>
        <w:tabs>
          <w:tab w:val="clear" w:pos="792"/>
        </w:tabs>
        <w:spacing w:before="120" w:after="0" w:line="240" w:lineRule="auto"/>
        <w:ind w:left="0" w:firstLine="0"/>
        <w:jc w:val="both"/>
        <w:rPr>
          <w:bCs/>
        </w:rPr>
      </w:pPr>
      <w:r w:rsidRPr="00051547">
        <w:t xml:space="preserve">Pēc tam kad Pasūtītājs pieņēmis Programmatūru, Uzņēmējs līdz </w:t>
      </w:r>
      <w:r w:rsidR="00973007" w:rsidRPr="00051547">
        <w:t>201__</w:t>
      </w:r>
      <w:r w:rsidRPr="00051547">
        <w:t xml:space="preserve">gada </w:t>
      </w:r>
      <w:r w:rsidR="00973007" w:rsidRPr="00051547">
        <w:t>__</w:t>
      </w:r>
      <w:r w:rsidRPr="00051547">
        <w:t xml:space="preserve">. </w:t>
      </w:r>
      <w:r w:rsidR="00973007" w:rsidRPr="00051547">
        <w:t xml:space="preserve">___________ </w:t>
      </w:r>
      <w:r w:rsidRPr="00051547">
        <w:t xml:space="preserve">nodod un uzstāda Programmatūru Tehniskajā specifikācijā norādītajā veidā un kārtībā. </w:t>
      </w:r>
    </w:p>
    <w:p w:rsidR="00256CB5" w:rsidRPr="00051547" w:rsidRDefault="00256CB5" w:rsidP="00256CB5">
      <w:pPr>
        <w:pStyle w:val="BodyTextIndent2"/>
        <w:spacing w:after="0" w:line="240" w:lineRule="auto"/>
        <w:ind w:left="360"/>
        <w:jc w:val="both"/>
        <w:rPr>
          <w:bCs/>
        </w:rPr>
      </w:pPr>
    </w:p>
    <w:p w:rsidR="00256CB5" w:rsidRPr="00051547" w:rsidRDefault="00256CB5" w:rsidP="00256CB5">
      <w:pPr>
        <w:pStyle w:val="BodyTextIndent2"/>
        <w:numPr>
          <w:ilvl w:val="0"/>
          <w:numId w:val="44"/>
        </w:numPr>
        <w:spacing w:after="0" w:line="240" w:lineRule="auto"/>
        <w:jc w:val="center"/>
        <w:rPr>
          <w:b/>
          <w:bCs/>
        </w:rPr>
      </w:pPr>
      <w:r w:rsidRPr="00051547">
        <w:rPr>
          <w:b/>
          <w:bCs/>
        </w:rPr>
        <w:t>DARBU CENA UN APMAKSAS KĀRTĪBA</w:t>
      </w:r>
    </w:p>
    <w:p w:rsidR="00256CB5" w:rsidRPr="00051547" w:rsidRDefault="00256CB5" w:rsidP="00256CB5">
      <w:pPr>
        <w:pStyle w:val="BodyTextIndent2"/>
        <w:numPr>
          <w:ilvl w:val="1"/>
          <w:numId w:val="44"/>
        </w:numPr>
        <w:tabs>
          <w:tab w:val="clear" w:pos="792"/>
        </w:tabs>
        <w:spacing w:before="120" w:after="0" w:line="240" w:lineRule="auto"/>
        <w:ind w:left="0" w:firstLine="0"/>
        <w:jc w:val="both"/>
      </w:pPr>
      <w:r w:rsidRPr="00051547">
        <w:rPr>
          <w:bCs/>
        </w:rPr>
        <w:t xml:space="preserve">Par veiktajiem darbiem Pasūtītājs maksā </w:t>
      </w:r>
      <w:r w:rsidRPr="00051547">
        <w:t>Uzņēmējam</w:t>
      </w:r>
      <w:r w:rsidRPr="00051547">
        <w:rPr>
          <w:bCs/>
        </w:rPr>
        <w:t xml:space="preserve"> atlīdzību, ko kopā sastāda pamatsumma </w:t>
      </w:r>
      <w:r w:rsidR="00431CFA" w:rsidRPr="00051547">
        <w:rPr>
          <w:bCs/>
        </w:rPr>
        <w:t xml:space="preserve">Ls </w:t>
      </w:r>
      <w:r w:rsidR="00431CFA" w:rsidRPr="00051547">
        <w:rPr>
          <w:b/>
          <w:bCs/>
        </w:rPr>
        <w:t xml:space="preserve">___________ </w:t>
      </w:r>
      <w:r w:rsidRPr="00051547">
        <w:rPr>
          <w:bCs/>
        </w:rPr>
        <w:t>(</w:t>
      </w:r>
      <w:r w:rsidR="00431CFA" w:rsidRPr="00051547">
        <w:rPr>
          <w:b/>
          <w:bCs/>
        </w:rPr>
        <w:t>___________</w:t>
      </w:r>
      <w:r w:rsidRPr="00051547">
        <w:rPr>
          <w:bCs/>
        </w:rPr>
        <w:t>)</w:t>
      </w:r>
      <w:r w:rsidRPr="00051547">
        <w:t xml:space="preserve"> un papildus pamatsummai arī Pievienotās vērtības nodokli </w:t>
      </w:r>
      <w:r w:rsidRPr="00051547">
        <w:rPr>
          <w:b/>
        </w:rPr>
        <w:t>Ls </w:t>
      </w:r>
      <w:r w:rsidR="00431CFA" w:rsidRPr="00051547">
        <w:rPr>
          <w:b/>
          <w:bCs/>
        </w:rPr>
        <w:t>___________</w:t>
      </w:r>
      <w:r w:rsidR="00431CFA" w:rsidRPr="00051547">
        <w:t xml:space="preserve"> </w:t>
      </w:r>
      <w:r w:rsidRPr="00051547">
        <w:t>(</w:t>
      </w:r>
      <w:r w:rsidR="00431CFA" w:rsidRPr="00051547">
        <w:rPr>
          <w:b/>
          <w:bCs/>
        </w:rPr>
        <w:t>___________</w:t>
      </w:r>
      <w:r w:rsidRPr="00051547">
        <w:t xml:space="preserve">) apmērā. Pakalpojuma cenā ir iekļautas visas izmaksas, kas ir saistītas ar pakalpojuma sniegšanu. Izmaksās jāiekļauj visas trešo pušu produktu (ja tādi tiek </w:t>
      </w:r>
      <w:r w:rsidRPr="00051547">
        <w:lastRenderedPageBreak/>
        <w:t>izmantoti) izmaksas. Uzņēmējs nodrošina piedāvātās cenas nemainīgumu visā līguma izpildes laikā. Iespējamā inflācija, tirgus apstākļu maiņa, atsevišķu pozīciju izmaksu pieaugums vai jebkuri citi apstākļi nevar būt par pamatu cenas paaugstināšanai, un šo procesu radītās sekas Uzņēmējs ir prognozējis un aprēķinājis, sagatavojot piedāvājumu.</w:t>
      </w:r>
    </w:p>
    <w:p w:rsidR="00431CFA" w:rsidRPr="00051547" w:rsidRDefault="00431CFA" w:rsidP="00256CB5">
      <w:pPr>
        <w:pStyle w:val="BodyTextIndent2"/>
        <w:numPr>
          <w:ilvl w:val="1"/>
          <w:numId w:val="44"/>
        </w:numPr>
        <w:tabs>
          <w:tab w:val="clear" w:pos="792"/>
        </w:tabs>
        <w:spacing w:before="120" w:after="0" w:line="240" w:lineRule="auto"/>
        <w:ind w:left="0" w:firstLine="0"/>
        <w:jc w:val="both"/>
      </w:pPr>
      <w:r w:rsidRPr="00051547">
        <w:t xml:space="preserve">Sākot ar </w:t>
      </w:r>
      <w:proofErr w:type="spellStart"/>
      <w:r w:rsidRPr="00051547">
        <w:rPr>
          <w:i/>
        </w:rPr>
        <w:t>euro</w:t>
      </w:r>
      <w:proofErr w:type="spellEnd"/>
      <w:r w:rsidRPr="00051547">
        <w:t xml:space="preserve"> ieviešanas dienu, šajā līgumā paredzētie maksājumi izpildāmi </w:t>
      </w:r>
      <w:proofErr w:type="spellStart"/>
      <w:r w:rsidRPr="00051547">
        <w:rPr>
          <w:i/>
        </w:rPr>
        <w:t>euro</w:t>
      </w:r>
      <w:proofErr w:type="spellEnd"/>
      <w:r w:rsidRPr="00051547">
        <w:t>, ievērojot Eiropas Savienības Pa</w:t>
      </w:r>
      <w:r w:rsidR="00A038B0" w:rsidRPr="00051547">
        <w:t xml:space="preserve">domes noteikto maiņas kursu un </w:t>
      </w:r>
      <w:proofErr w:type="spellStart"/>
      <w:r w:rsidR="00A038B0" w:rsidRPr="00051547">
        <w:rPr>
          <w:i/>
        </w:rPr>
        <w:t>e</w:t>
      </w:r>
      <w:r w:rsidRPr="00051547">
        <w:rPr>
          <w:i/>
        </w:rPr>
        <w:t>uro</w:t>
      </w:r>
      <w:proofErr w:type="spellEnd"/>
      <w:r w:rsidRPr="00051547">
        <w:t xml:space="preserve"> ieviešanas kārtības likuma 6.pantā noteiktos noapaļošanas principus.</w:t>
      </w:r>
    </w:p>
    <w:p w:rsidR="00256CB5" w:rsidRPr="00051547" w:rsidRDefault="00256CB5" w:rsidP="00256CB5">
      <w:pPr>
        <w:pStyle w:val="BodyTextIndent2"/>
        <w:numPr>
          <w:ilvl w:val="1"/>
          <w:numId w:val="44"/>
        </w:numPr>
        <w:tabs>
          <w:tab w:val="clear" w:pos="792"/>
        </w:tabs>
        <w:spacing w:before="120" w:after="0" w:line="240" w:lineRule="auto"/>
        <w:ind w:left="0" w:firstLine="0"/>
        <w:jc w:val="both"/>
      </w:pPr>
      <w:r w:rsidRPr="00051547">
        <w:t xml:space="preserve">Atlīdzība par Līgumā paredzēto darbu izpildi tiek izmaksāta ar pārskaitījumu uz </w:t>
      </w:r>
      <w:r w:rsidR="0053335F">
        <w:t xml:space="preserve">Uzņēmēja </w:t>
      </w:r>
      <w:r w:rsidRPr="00051547">
        <w:t>norādīto bankas kontu šādā kārtībā:</w:t>
      </w:r>
    </w:p>
    <w:p w:rsidR="00256CB5" w:rsidRPr="00051547" w:rsidRDefault="00256CB5" w:rsidP="00256CB5">
      <w:pPr>
        <w:pStyle w:val="BodyTextIndent2"/>
        <w:numPr>
          <w:ilvl w:val="2"/>
          <w:numId w:val="44"/>
        </w:numPr>
        <w:tabs>
          <w:tab w:val="clear" w:pos="1440"/>
        </w:tabs>
        <w:spacing w:before="120" w:after="0" w:line="240" w:lineRule="auto"/>
        <w:ind w:left="0" w:firstLine="0"/>
        <w:jc w:val="both"/>
      </w:pPr>
      <w:r w:rsidRPr="00051547">
        <w:t xml:space="preserve">Avansa maksājumu </w:t>
      </w:r>
      <w:r w:rsidR="00431CFA" w:rsidRPr="00051547">
        <w:rPr>
          <w:b/>
        </w:rPr>
        <w:t>Ls </w:t>
      </w:r>
      <w:r w:rsidR="00431CFA" w:rsidRPr="00051547">
        <w:rPr>
          <w:b/>
          <w:bCs/>
        </w:rPr>
        <w:t>___________</w:t>
      </w:r>
      <w:r w:rsidR="00431CFA" w:rsidRPr="00051547">
        <w:t xml:space="preserve"> (</w:t>
      </w:r>
      <w:r w:rsidR="00431CFA" w:rsidRPr="00051547">
        <w:rPr>
          <w:b/>
          <w:bCs/>
        </w:rPr>
        <w:t>___________</w:t>
      </w:r>
      <w:r w:rsidR="00431CFA" w:rsidRPr="00051547">
        <w:t xml:space="preserve">) </w:t>
      </w:r>
      <w:r w:rsidRPr="00051547">
        <w:t xml:space="preserve"> apmērā un papildu pamatsummai arī PVN (21% no pamatsummas apmērā) 10 (desmit) darba dienu laikā no līguma noslēgšanas un rēķina saņemšanas;</w:t>
      </w:r>
    </w:p>
    <w:p w:rsidR="00256CB5" w:rsidRPr="00051547" w:rsidRDefault="00256CB5" w:rsidP="00256CB5">
      <w:pPr>
        <w:pStyle w:val="BodyTextIndent2"/>
        <w:numPr>
          <w:ilvl w:val="2"/>
          <w:numId w:val="44"/>
        </w:numPr>
        <w:tabs>
          <w:tab w:val="clear" w:pos="1440"/>
        </w:tabs>
        <w:spacing w:before="120" w:after="0" w:line="240" w:lineRule="auto"/>
        <w:ind w:left="0" w:firstLine="0"/>
        <w:jc w:val="both"/>
      </w:pPr>
      <w:r w:rsidRPr="00051547">
        <w:t xml:space="preserve">Starpmaksājumus </w:t>
      </w:r>
      <w:r w:rsidR="00431CFA" w:rsidRPr="00051547">
        <w:rPr>
          <w:b/>
        </w:rPr>
        <w:t>Ls </w:t>
      </w:r>
      <w:r w:rsidR="00431CFA" w:rsidRPr="00051547">
        <w:rPr>
          <w:b/>
          <w:bCs/>
        </w:rPr>
        <w:t>___________</w:t>
      </w:r>
      <w:r w:rsidR="00431CFA" w:rsidRPr="00051547">
        <w:t xml:space="preserve"> (</w:t>
      </w:r>
      <w:r w:rsidR="00431CFA" w:rsidRPr="00051547">
        <w:rPr>
          <w:b/>
          <w:bCs/>
        </w:rPr>
        <w:t>___________</w:t>
      </w:r>
      <w:r w:rsidR="00431CFA" w:rsidRPr="00051547">
        <w:t xml:space="preserve">) </w:t>
      </w:r>
      <w:r w:rsidRPr="00051547">
        <w:t xml:space="preserve"> 10 (desmit) darba dienu laikā no kādas līguma daļas izpildes, pieņemšanas un nodošanas akta parakstīšanas un rēķina saņemšanas;</w:t>
      </w:r>
    </w:p>
    <w:p w:rsidR="00256CB5" w:rsidRPr="00051547" w:rsidRDefault="00256CB5" w:rsidP="00256CB5">
      <w:pPr>
        <w:pStyle w:val="BodyTextIndent2"/>
        <w:numPr>
          <w:ilvl w:val="2"/>
          <w:numId w:val="44"/>
        </w:numPr>
        <w:tabs>
          <w:tab w:val="clear" w:pos="1440"/>
        </w:tabs>
        <w:spacing w:before="120" w:after="0" w:line="240" w:lineRule="auto"/>
        <w:ind w:left="0" w:firstLine="0"/>
        <w:jc w:val="both"/>
      </w:pPr>
      <w:r w:rsidRPr="00051547">
        <w:t xml:space="preserve">Noslēguma maksājumu </w:t>
      </w:r>
      <w:r w:rsidR="00431CFA" w:rsidRPr="00051547">
        <w:rPr>
          <w:b/>
        </w:rPr>
        <w:t>Ls </w:t>
      </w:r>
      <w:r w:rsidR="00431CFA" w:rsidRPr="00051547">
        <w:rPr>
          <w:b/>
          <w:bCs/>
        </w:rPr>
        <w:t>___________</w:t>
      </w:r>
      <w:r w:rsidR="00431CFA" w:rsidRPr="00051547">
        <w:t xml:space="preserve"> (</w:t>
      </w:r>
      <w:r w:rsidR="00431CFA" w:rsidRPr="00051547">
        <w:rPr>
          <w:b/>
          <w:bCs/>
        </w:rPr>
        <w:t>___________</w:t>
      </w:r>
      <w:r w:rsidR="00431CFA" w:rsidRPr="00051547">
        <w:t xml:space="preserve">) </w:t>
      </w:r>
      <w:r w:rsidRPr="00051547">
        <w:t xml:space="preserve"> 10 (desmit) darba dienu laikā no līguma izpildes, pieņemšanas un nodošanas akta parakstīšanas un rēķina saņemšanas.</w:t>
      </w:r>
    </w:p>
    <w:p w:rsidR="00256CB5" w:rsidRPr="00051547" w:rsidRDefault="00256CB5" w:rsidP="00256CB5">
      <w:pPr>
        <w:numPr>
          <w:ilvl w:val="1"/>
          <w:numId w:val="44"/>
        </w:numPr>
        <w:tabs>
          <w:tab w:val="clear" w:pos="792"/>
        </w:tabs>
        <w:spacing w:before="120"/>
        <w:ind w:left="0" w:firstLine="0"/>
        <w:jc w:val="both"/>
      </w:pPr>
      <w:r w:rsidRPr="00051547">
        <w:t xml:space="preserve">Uzņēmējs izraksta un iesniedz Pasūtītājam rēķinus saskaņā ar Līguma noteikumiem. </w:t>
      </w:r>
    </w:p>
    <w:p w:rsidR="00256CB5" w:rsidRPr="00051547" w:rsidRDefault="00256CB5" w:rsidP="00256CB5">
      <w:pPr>
        <w:spacing w:before="120"/>
        <w:jc w:val="both"/>
      </w:pPr>
    </w:p>
    <w:p w:rsidR="00256CB5" w:rsidRPr="00051547" w:rsidRDefault="00256CB5" w:rsidP="00256CB5">
      <w:pPr>
        <w:numPr>
          <w:ilvl w:val="0"/>
          <w:numId w:val="44"/>
        </w:numPr>
        <w:jc w:val="center"/>
        <w:rPr>
          <w:b/>
        </w:rPr>
      </w:pPr>
      <w:r w:rsidRPr="00051547">
        <w:rPr>
          <w:b/>
        </w:rPr>
        <w:t>GARANTIJAS</w:t>
      </w:r>
    </w:p>
    <w:p w:rsidR="00256CB5" w:rsidRPr="00051547" w:rsidRDefault="00256CB5" w:rsidP="00256CB5">
      <w:pPr>
        <w:numPr>
          <w:ilvl w:val="1"/>
          <w:numId w:val="44"/>
        </w:numPr>
        <w:tabs>
          <w:tab w:val="clear" w:pos="792"/>
        </w:tabs>
        <w:spacing w:before="120"/>
        <w:ind w:left="0" w:firstLine="0"/>
        <w:jc w:val="both"/>
      </w:pPr>
      <w:r w:rsidRPr="00051547">
        <w:t xml:space="preserve">Programmatūras un Pakalpojuma kopumā garantijas laiks ir noteikts 24 mēneši no Pakalpojuma pieņemšanas nodošanas akta parakstīšanas dienas. </w:t>
      </w:r>
    </w:p>
    <w:p w:rsidR="00256CB5" w:rsidRPr="00051547" w:rsidRDefault="00256CB5" w:rsidP="00256CB5">
      <w:pPr>
        <w:numPr>
          <w:ilvl w:val="1"/>
          <w:numId w:val="44"/>
        </w:numPr>
        <w:tabs>
          <w:tab w:val="clear" w:pos="792"/>
        </w:tabs>
        <w:spacing w:before="120"/>
        <w:ind w:left="0" w:firstLine="0"/>
        <w:jc w:val="both"/>
      </w:pPr>
      <w:r w:rsidRPr="00051547">
        <w:t>Garantijas laikā Uzņēmēja pienākums ir novērst visus defektus (programmatūras kvalitātes neatbilstība Līguma un tā pielikumu noteikumiem) darbu izpildes rezultātos un piegādātajos produktos, kuri būs radušies Uzņēmēja kļūdaini veiktā izpildījuma dēļ, kā arī veikt izmaiņas Programmatūrā pēc Pasūtītāja pieprasījuma saņemšanas un Pušu vienošanās.</w:t>
      </w:r>
    </w:p>
    <w:p w:rsidR="00256CB5" w:rsidRPr="00051547" w:rsidRDefault="00256CB5" w:rsidP="00256CB5">
      <w:pPr>
        <w:spacing w:before="120"/>
        <w:jc w:val="both"/>
      </w:pPr>
    </w:p>
    <w:p w:rsidR="00256CB5" w:rsidRPr="00051547" w:rsidRDefault="00256CB5" w:rsidP="00256CB5">
      <w:pPr>
        <w:numPr>
          <w:ilvl w:val="0"/>
          <w:numId w:val="44"/>
        </w:numPr>
        <w:jc w:val="center"/>
        <w:rPr>
          <w:b/>
        </w:rPr>
      </w:pPr>
      <w:r w:rsidRPr="00051547">
        <w:rPr>
          <w:b/>
        </w:rPr>
        <w:t>PUŠU ATBILDĪBA</w:t>
      </w:r>
    </w:p>
    <w:p w:rsidR="00256CB5" w:rsidRPr="00051547" w:rsidRDefault="00256CB5" w:rsidP="00256CB5">
      <w:pPr>
        <w:numPr>
          <w:ilvl w:val="1"/>
          <w:numId w:val="44"/>
        </w:numPr>
        <w:tabs>
          <w:tab w:val="clear" w:pos="792"/>
        </w:tabs>
        <w:spacing w:before="120"/>
        <w:ind w:left="0" w:firstLine="0"/>
        <w:jc w:val="both"/>
      </w:pPr>
      <w:r w:rsidRPr="00051547">
        <w:t xml:space="preserve">Ja Uzņēmējs līguma noteiktajā termiņā neizveido Programmatūru, neievieto Programmatūrā Pasūtītājs savlaicīgi piegādātos datus vai nepiegādā izgatavotos datu nesējus ar programmu, Uzņēmējs maksā Pasūtītājam līgumsodu </w:t>
      </w:r>
      <w:r w:rsidR="00431CFA" w:rsidRPr="00051547">
        <w:t xml:space="preserve">LVL 50,00 (piecdesmit lati 00 santīmu) </w:t>
      </w:r>
      <w:r w:rsidRPr="00051547">
        <w:t>apmērā par katru kavēto dienu.</w:t>
      </w:r>
    </w:p>
    <w:p w:rsidR="00431CFA" w:rsidRPr="00051547" w:rsidRDefault="0053335F" w:rsidP="00256CB5">
      <w:pPr>
        <w:numPr>
          <w:ilvl w:val="1"/>
          <w:numId w:val="44"/>
        </w:numPr>
        <w:tabs>
          <w:tab w:val="clear" w:pos="792"/>
        </w:tabs>
        <w:spacing w:before="120"/>
        <w:ind w:left="0" w:firstLine="0"/>
        <w:jc w:val="both"/>
      </w:pPr>
      <w:r>
        <w:t xml:space="preserve">Uzņēmējs </w:t>
      </w:r>
      <w:r w:rsidR="00431CFA" w:rsidRPr="00051547">
        <w:t>maksā Pasūtītājam līgumsodu LVL 50,00 (piecdesmit lati 00 santīmu) apmērā par katru gadījumu, kad Pasūtītājs konstatē, ka bez saskaņošanas ar to, iepirkuma līguma izpildi nodrošina citi, nevis pretendenta piedāvājumā norādītie speciālisti un apakšuzņēmēji</w:t>
      </w:r>
      <w:r w:rsidR="00973007" w:rsidRPr="00051547">
        <w:t xml:space="preserve"> (tie, kas nodrošina piedāvājuma atbilstību nolikuma 14.2.1.–14.2.7. punkta prasībām)</w:t>
      </w:r>
      <w:r w:rsidR="00431CFA" w:rsidRPr="00051547">
        <w:t>.</w:t>
      </w:r>
    </w:p>
    <w:p w:rsidR="00256CB5" w:rsidRPr="00051547" w:rsidRDefault="00256CB5" w:rsidP="00256CB5">
      <w:pPr>
        <w:numPr>
          <w:ilvl w:val="1"/>
          <w:numId w:val="44"/>
        </w:numPr>
        <w:tabs>
          <w:tab w:val="clear" w:pos="792"/>
        </w:tabs>
        <w:spacing w:before="120"/>
        <w:ind w:left="0" w:firstLine="0"/>
        <w:jc w:val="both"/>
      </w:pPr>
      <w:r w:rsidRPr="00051547">
        <w:t>Ja Pasūtītājs nesamaksā Uzņēmējam līgumiskajā termiņā maksājumus saskaņā ar šī Līguma nosacījumiem, viņš maksā Uzņēmējam līgumsodu 0,5 % apmērā no nokavētā maksājuma par katru turpmāk nokavēto</w:t>
      </w:r>
      <w:r w:rsidR="00A90953" w:rsidRPr="00051547">
        <w:t xml:space="preserve"> darba</w:t>
      </w:r>
      <w:r w:rsidRPr="00051547">
        <w:t xml:space="preserve"> dienu.</w:t>
      </w:r>
    </w:p>
    <w:p w:rsidR="00256CB5" w:rsidRPr="00051547" w:rsidRDefault="00256CB5" w:rsidP="00256CB5">
      <w:pPr>
        <w:numPr>
          <w:ilvl w:val="1"/>
          <w:numId w:val="44"/>
        </w:numPr>
        <w:tabs>
          <w:tab w:val="clear" w:pos="792"/>
        </w:tabs>
        <w:spacing w:before="120"/>
        <w:ind w:left="0" w:firstLine="0"/>
        <w:jc w:val="both"/>
      </w:pPr>
      <w:r w:rsidRPr="00051547">
        <w:t>Ja Uzņēmējs nepamatoti kavē Pakalpojumu sniegšanas termiņu vairāk kā 30 (trīsdesmit) kalendārās dienas, tad Pasūtītās ir tiesīgs izbeigt šo Līgumu vienpusīgi. Šajā gadījumā Uzņēmējs 15 (piecpadsmit) darba dienu laikā pēc Līguma izbeigšanas atmaksā saņemto maksājumu un līgumsodu.</w:t>
      </w:r>
    </w:p>
    <w:p w:rsidR="00256CB5" w:rsidRPr="00051547" w:rsidRDefault="00256CB5" w:rsidP="00256CB5">
      <w:pPr>
        <w:ind w:left="360"/>
        <w:jc w:val="both"/>
      </w:pPr>
    </w:p>
    <w:p w:rsidR="00256CB5" w:rsidRPr="00051547" w:rsidRDefault="00256CB5" w:rsidP="00256CB5">
      <w:pPr>
        <w:numPr>
          <w:ilvl w:val="0"/>
          <w:numId w:val="44"/>
        </w:numPr>
        <w:jc w:val="center"/>
        <w:rPr>
          <w:b/>
        </w:rPr>
      </w:pPr>
      <w:r w:rsidRPr="00051547">
        <w:rPr>
          <w:b/>
        </w:rPr>
        <w:t>INTELEKTUĀLĀ ĪPAŠUMA TIESĪBAS</w:t>
      </w:r>
    </w:p>
    <w:p w:rsidR="00431CFA" w:rsidRPr="00051547" w:rsidRDefault="00431CFA" w:rsidP="00256CB5">
      <w:pPr>
        <w:numPr>
          <w:ilvl w:val="1"/>
          <w:numId w:val="44"/>
        </w:numPr>
        <w:tabs>
          <w:tab w:val="clear" w:pos="792"/>
        </w:tabs>
        <w:spacing w:before="120"/>
        <w:ind w:left="0" w:firstLine="0"/>
        <w:jc w:val="both"/>
      </w:pPr>
      <w:r w:rsidRPr="00051547">
        <w:t xml:space="preserve">Līdz ar līguma izpildi, </w:t>
      </w:r>
      <w:r w:rsidR="0053335F">
        <w:t xml:space="preserve">Uzņēmējs </w:t>
      </w:r>
      <w:r w:rsidRPr="00051547">
        <w:t xml:space="preserve">nodod visas tiesības un pieejas, izveides dokumentāciju izveidotajam produktam Pasūtītājam. Visām tiesībām un pieejām izveidotajam produktam jābūt </w:t>
      </w:r>
      <w:r w:rsidRPr="00051547">
        <w:lastRenderedPageBreak/>
        <w:t>nodotām tādā apmērā, lai Pasūtītājs netraucēti varētu veikt produkta papildināšanu vai pārveidošanu, jaunu sadaļu izveidi, esošo pārveidi, netraucējot produkta darbību.</w:t>
      </w:r>
    </w:p>
    <w:p w:rsidR="00256CB5" w:rsidRPr="00051547" w:rsidRDefault="00256CB5" w:rsidP="00256CB5">
      <w:pPr>
        <w:numPr>
          <w:ilvl w:val="1"/>
          <w:numId w:val="44"/>
        </w:numPr>
        <w:tabs>
          <w:tab w:val="clear" w:pos="792"/>
        </w:tabs>
        <w:spacing w:before="120"/>
        <w:ind w:left="0" w:firstLine="0"/>
        <w:jc w:val="both"/>
      </w:pPr>
      <w:r w:rsidRPr="00051547">
        <w:t>Pasūtītājam vienīgajam pieder autora mantiskās tiesības uz Līguma ietvaros izstrādāto Saturu un Programmatūru. Parakstot šo līgumu, Uzņēmējs piešķir Pasūtītājam tiesības izmantot Saturu un Programmatūru un ar tās palīdzību izveidotos rezultātus visā pasaulē un visos veidos:</w:t>
      </w:r>
    </w:p>
    <w:p w:rsidR="00256CB5" w:rsidRPr="00051547" w:rsidRDefault="00256CB5" w:rsidP="00256CB5">
      <w:pPr>
        <w:numPr>
          <w:ilvl w:val="2"/>
          <w:numId w:val="44"/>
        </w:numPr>
        <w:tabs>
          <w:tab w:val="clear" w:pos="1440"/>
        </w:tabs>
        <w:spacing w:before="120"/>
        <w:ind w:left="0" w:firstLine="0"/>
        <w:jc w:val="both"/>
      </w:pPr>
      <w:r w:rsidRPr="00051547">
        <w:t>izplatīt Programmatūru un ar tās palīdzību izveidotos rezultātus;</w:t>
      </w:r>
    </w:p>
    <w:p w:rsidR="00256CB5" w:rsidRPr="00051547" w:rsidRDefault="00256CB5" w:rsidP="00256CB5">
      <w:pPr>
        <w:numPr>
          <w:ilvl w:val="2"/>
          <w:numId w:val="44"/>
        </w:numPr>
        <w:tabs>
          <w:tab w:val="clear" w:pos="1440"/>
        </w:tabs>
        <w:spacing w:before="120"/>
        <w:ind w:left="0" w:firstLine="0"/>
        <w:jc w:val="both"/>
      </w:pPr>
      <w:r w:rsidRPr="00051547">
        <w:t>padarīt Programmatūru un ar tās palīdzību izveidotos rezultātus pieejamus sabiedrībai pa vadiem vai citādā veidā tādējādi, ka tai var piekļūt individuāli izraudzītā vietā un individuāli izraudzītā laikā;</w:t>
      </w:r>
    </w:p>
    <w:p w:rsidR="00256CB5" w:rsidRPr="00051547" w:rsidRDefault="00256CB5" w:rsidP="00256CB5">
      <w:pPr>
        <w:numPr>
          <w:ilvl w:val="2"/>
          <w:numId w:val="44"/>
        </w:numPr>
        <w:tabs>
          <w:tab w:val="clear" w:pos="1440"/>
        </w:tabs>
        <w:spacing w:before="120"/>
        <w:ind w:left="0" w:firstLine="0"/>
        <w:jc w:val="both"/>
      </w:pPr>
      <w:r w:rsidRPr="00051547">
        <w:t>iznomāt, izīrēt un publiski patapināt Saturu un Programmatūru un ar tās palīdzību izveidotos rezultātus;</w:t>
      </w:r>
    </w:p>
    <w:p w:rsidR="00256CB5" w:rsidRPr="00051547" w:rsidRDefault="00256CB5" w:rsidP="00256CB5">
      <w:pPr>
        <w:numPr>
          <w:ilvl w:val="2"/>
          <w:numId w:val="44"/>
        </w:numPr>
        <w:tabs>
          <w:tab w:val="clear" w:pos="1440"/>
        </w:tabs>
        <w:spacing w:before="120"/>
        <w:ind w:left="0" w:firstLine="0"/>
        <w:jc w:val="both"/>
      </w:pPr>
      <w:r w:rsidRPr="00051547">
        <w:t>īslaicīgi vai pastāvīgi reproducēt Programmatūru (ciktāl datorprogrammas ielādēšana, demonstrēšana, izmantošana, pārraidīšana vai glabāšana prasa to reproducēt, ja šādu darbību rakstveidā atļauj tiesību subjekts);</w:t>
      </w:r>
    </w:p>
    <w:p w:rsidR="00256CB5" w:rsidRPr="00051547" w:rsidRDefault="00256CB5" w:rsidP="00256CB5">
      <w:pPr>
        <w:numPr>
          <w:ilvl w:val="2"/>
          <w:numId w:val="44"/>
        </w:numPr>
        <w:tabs>
          <w:tab w:val="clear" w:pos="1440"/>
        </w:tabs>
        <w:spacing w:before="120"/>
        <w:ind w:left="0" w:firstLine="0"/>
        <w:jc w:val="both"/>
      </w:pPr>
      <w:r w:rsidRPr="00051547">
        <w:t>tulkot, adaptēt un jebkādi citādi pārveidot Saturu un Programmatūru un reproducēt šādi iegūtos rezultātus (ciktāl tas nav pretrunā ar tās personas tiesībām, kura pārveido datorprogrammu).</w:t>
      </w:r>
    </w:p>
    <w:p w:rsidR="00256CB5" w:rsidRPr="00051547" w:rsidRDefault="00256CB5" w:rsidP="00256CB5">
      <w:pPr>
        <w:numPr>
          <w:ilvl w:val="1"/>
          <w:numId w:val="44"/>
        </w:numPr>
        <w:tabs>
          <w:tab w:val="clear" w:pos="792"/>
        </w:tabs>
        <w:spacing w:before="120"/>
        <w:ind w:left="0" w:firstLine="0"/>
        <w:jc w:val="both"/>
      </w:pPr>
      <w:r w:rsidRPr="00051547">
        <w:t>Uzņēmējam nekādā gadījumā un nekādos apstākļos nav tiesību bez Pasūtītāja iepriekš dotas, tiešas un rakstveidā noformētas piekrišanas atsavināt, iznomāt, patapināt un citādā veidā nodot ar šo līgumu saņemtos autortiesību objektus, tai skaitā nodot Līguma ietvaros izstrādāto Saturu un Programmatūru trešajām personām.</w:t>
      </w:r>
    </w:p>
    <w:p w:rsidR="00256CB5" w:rsidRPr="00051547" w:rsidRDefault="00256CB5" w:rsidP="00256CB5">
      <w:pPr>
        <w:numPr>
          <w:ilvl w:val="1"/>
          <w:numId w:val="44"/>
        </w:numPr>
        <w:tabs>
          <w:tab w:val="clear" w:pos="792"/>
        </w:tabs>
        <w:spacing w:before="120"/>
        <w:ind w:left="0" w:firstLine="0"/>
        <w:jc w:val="both"/>
      </w:pPr>
      <w:r w:rsidRPr="00051547">
        <w:t xml:space="preserve">Uzņēmējs garantē, ka visi Saturā un Programmatūrā iekļauto autortiesību objektu autori vai to mantinieki ir nodevuši visas tiesības izmantot šos autortiesību objektus saskaņā ar šī Līguma noteikumiem. </w:t>
      </w:r>
    </w:p>
    <w:p w:rsidR="00256CB5" w:rsidRPr="00051547" w:rsidRDefault="00256CB5" w:rsidP="00256CB5">
      <w:pPr>
        <w:numPr>
          <w:ilvl w:val="0"/>
          <w:numId w:val="44"/>
        </w:numPr>
        <w:jc w:val="center"/>
        <w:rPr>
          <w:b/>
        </w:rPr>
      </w:pPr>
      <w:r w:rsidRPr="00051547">
        <w:rPr>
          <w:b/>
        </w:rPr>
        <w:t>KONFIDENCIALITĀTE</w:t>
      </w:r>
    </w:p>
    <w:p w:rsidR="00256CB5" w:rsidRPr="00051547" w:rsidRDefault="00256CB5" w:rsidP="00256CB5">
      <w:pPr>
        <w:numPr>
          <w:ilvl w:val="1"/>
          <w:numId w:val="44"/>
        </w:numPr>
        <w:tabs>
          <w:tab w:val="clear" w:pos="792"/>
        </w:tabs>
        <w:spacing w:before="120"/>
        <w:ind w:left="0" w:firstLine="0"/>
        <w:jc w:val="both"/>
      </w:pPr>
      <w:r w:rsidRPr="00051547">
        <w:t>Visa Pasūtītāja</w:t>
      </w:r>
      <w:r w:rsidR="00DF79F9">
        <w:t xml:space="preserve"> un Uzņēmēja </w:t>
      </w:r>
      <w:r w:rsidRPr="00051547">
        <w:t xml:space="preserve">informācija, Līguma izpildes gaitā izveidotie Darba materiāli un nodevumi ir konfidenciāli. </w:t>
      </w:r>
    </w:p>
    <w:p w:rsidR="00256CB5" w:rsidRPr="00051547" w:rsidRDefault="00256CB5" w:rsidP="00256CB5">
      <w:pPr>
        <w:numPr>
          <w:ilvl w:val="1"/>
          <w:numId w:val="44"/>
        </w:numPr>
        <w:tabs>
          <w:tab w:val="clear" w:pos="792"/>
        </w:tabs>
        <w:spacing w:before="120"/>
        <w:ind w:left="0" w:firstLine="0"/>
        <w:jc w:val="both"/>
      </w:pPr>
      <w:r w:rsidRPr="00051547">
        <w:t>Pasūtītāja informācijas izpaušana netiks uzskatīta par Līguma noteikumu pārkāpumu tikai un vienīgi šādos gadījumos:</w:t>
      </w:r>
    </w:p>
    <w:p w:rsidR="00256CB5" w:rsidRPr="00051547" w:rsidRDefault="00256CB5" w:rsidP="00256CB5">
      <w:pPr>
        <w:numPr>
          <w:ilvl w:val="2"/>
          <w:numId w:val="44"/>
        </w:numPr>
        <w:tabs>
          <w:tab w:val="clear" w:pos="1440"/>
        </w:tabs>
        <w:spacing w:before="120"/>
        <w:ind w:left="0" w:firstLine="0"/>
        <w:jc w:val="both"/>
      </w:pPr>
      <w:r w:rsidRPr="00051547">
        <w:t>Attiecīgā informācija tiek izpausta pēc tam, kad tā kļuvusi publiski zināma vai pieejama neatkarīgi no Pusēm;</w:t>
      </w:r>
    </w:p>
    <w:p w:rsidR="00256CB5" w:rsidRPr="00051547" w:rsidRDefault="00256CB5" w:rsidP="00256CB5">
      <w:pPr>
        <w:numPr>
          <w:ilvl w:val="2"/>
          <w:numId w:val="44"/>
        </w:numPr>
        <w:tabs>
          <w:tab w:val="clear" w:pos="1440"/>
        </w:tabs>
        <w:spacing w:before="120"/>
        <w:ind w:left="0" w:firstLine="0"/>
        <w:jc w:val="both"/>
      </w:pPr>
      <w:r w:rsidRPr="00051547">
        <w:t>Informācija tiek izpausta tiesību aktos noteiktajos gadījumos, apjomā un kārtībā.</w:t>
      </w:r>
    </w:p>
    <w:p w:rsidR="00256CB5" w:rsidRPr="00051547" w:rsidRDefault="00256CB5" w:rsidP="00256CB5">
      <w:pPr>
        <w:numPr>
          <w:ilvl w:val="0"/>
          <w:numId w:val="44"/>
        </w:numPr>
        <w:spacing w:before="120"/>
        <w:jc w:val="center"/>
        <w:rPr>
          <w:b/>
        </w:rPr>
      </w:pPr>
      <w:r w:rsidRPr="00051547">
        <w:rPr>
          <w:b/>
        </w:rPr>
        <w:t>KONTAKTINFORMĀCIJA</w:t>
      </w:r>
    </w:p>
    <w:p w:rsidR="00256CB5" w:rsidRPr="00051547" w:rsidRDefault="00256CB5" w:rsidP="00256CB5">
      <w:pPr>
        <w:numPr>
          <w:ilvl w:val="1"/>
          <w:numId w:val="44"/>
        </w:numPr>
        <w:tabs>
          <w:tab w:val="clear" w:pos="792"/>
        </w:tabs>
        <w:spacing w:before="120"/>
        <w:ind w:left="0" w:firstLine="0"/>
        <w:jc w:val="both"/>
      </w:pPr>
      <w:r w:rsidRPr="00051547">
        <w:t>Visa informācija, kura attiecas uz šī Līguma izpildi, uzskatāma par pienācīgi nodotu, ja tā nosūtīta rakstiski. Informācija, kura nosūtīta ar elektroniskajiem saziņas līdzekļiem, uzskatāma par nodotu, ja informācijas saņēmējs to apstiprinājis ar atbildes sūtījumu.</w:t>
      </w:r>
    </w:p>
    <w:p w:rsidR="00256CB5" w:rsidRPr="00051547" w:rsidRDefault="00256CB5" w:rsidP="00256CB5">
      <w:pPr>
        <w:spacing w:before="120"/>
        <w:jc w:val="both"/>
        <w:rPr>
          <w:b/>
        </w:rPr>
      </w:pPr>
    </w:p>
    <w:p w:rsidR="00256CB5" w:rsidRPr="00051547" w:rsidRDefault="00256CB5" w:rsidP="00256CB5">
      <w:pPr>
        <w:numPr>
          <w:ilvl w:val="0"/>
          <w:numId w:val="44"/>
        </w:numPr>
        <w:jc w:val="center"/>
        <w:rPr>
          <w:b/>
        </w:rPr>
      </w:pPr>
      <w:r w:rsidRPr="00051547">
        <w:rPr>
          <w:b/>
        </w:rPr>
        <w:t>NEPĀRVARAMA VARA</w:t>
      </w:r>
    </w:p>
    <w:p w:rsidR="00256CB5" w:rsidRPr="00051547" w:rsidRDefault="00256CB5" w:rsidP="00256CB5">
      <w:pPr>
        <w:numPr>
          <w:ilvl w:val="1"/>
          <w:numId w:val="44"/>
        </w:numPr>
        <w:tabs>
          <w:tab w:val="clear" w:pos="792"/>
        </w:tabs>
        <w:spacing w:before="120"/>
        <w:ind w:left="0" w:firstLine="0"/>
        <w:jc w:val="both"/>
      </w:pPr>
      <w:r w:rsidRPr="00051547">
        <w:t>Neviena Puse nav atbildīga par savu saistību daļēju vai pilnīgu neizpildi, ja tas ir rezultāts tādiem notikumiem kā plūdi, ugunsgrēks, karadarbība, valdības lēmumi u.c., kas notikuši pēc Līguma slēgšanas un nav izraisīti ar kādas Puses nolūku.</w:t>
      </w:r>
    </w:p>
    <w:p w:rsidR="00256CB5" w:rsidRPr="00051547" w:rsidRDefault="00256CB5" w:rsidP="00256CB5">
      <w:pPr>
        <w:numPr>
          <w:ilvl w:val="1"/>
          <w:numId w:val="44"/>
        </w:numPr>
        <w:tabs>
          <w:tab w:val="clear" w:pos="792"/>
        </w:tabs>
        <w:spacing w:before="120"/>
        <w:ind w:left="0" w:firstLine="0"/>
        <w:jc w:val="both"/>
      </w:pPr>
      <w:r w:rsidRPr="00051547">
        <w:t>Pusei, kas nokļuvusi nepārvaramas varas apstākļos, bez kavēšanās, bet ne vēlāk kā 3 (trīs) dienu laikā, rakstiski jāinformē par to otra Puse. Puses apņemas vienoties par to, vai šādi nepārvaramas varas apstākļi traucē vai padara šī Līguma saistību izpildi par neiespējamu, kā arī izlems līgumsaistību turpināšanas (vai izbeigšanas) būtiskos jautājumus.</w:t>
      </w:r>
    </w:p>
    <w:p w:rsidR="00256CB5" w:rsidRPr="00051547" w:rsidRDefault="00256CB5" w:rsidP="00256CB5">
      <w:pPr>
        <w:numPr>
          <w:ilvl w:val="1"/>
          <w:numId w:val="44"/>
        </w:numPr>
        <w:tabs>
          <w:tab w:val="clear" w:pos="792"/>
        </w:tabs>
        <w:spacing w:before="120"/>
        <w:ind w:left="0" w:firstLine="0"/>
        <w:jc w:val="both"/>
      </w:pPr>
      <w:r w:rsidRPr="00051547">
        <w:t>Nepārvaramas varas apstākļu esamību un to pastāvēšanas termiņu apliecina ar kompetentas institūcijas atzinumu.</w:t>
      </w:r>
    </w:p>
    <w:p w:rsidR="00256CB5" w:rsidRPr="00051547" w:rsidRDefault="00256CB5" w:rsidP="00256CB5">
      <w:pPr>
        <w:numPr>
          <w:ilvl w:val="0"/>
          <w:numId w:val="44"/>
        </w:numPr>
        <w:jc w:val="center"/>
        <w:rPr>
          <w:b/>
        </w:rPr>
      </w:pPr>
      <w:r w:rsidRPr="00051547">
        <w:rPr>
          <w:b/>
        </w:rPr>
        <w:lastRenderedPageBreak/>
        <w:t>CITI NOTEIKUMI</w:t>
      </w:r>
    </w:p>
    <w:p w:rsidR="00256CB5" w:rsidRPr="00051547" w:rsidRDefault="00256CB5" w:rsidP="00256CB5">
      <w:pPr>
        <w:numPr>
          <w:ilvl w:val="1"/>
          <w:numId w:val="44"/>
        </w:numPr>
        <w:tabs>
          <w:tab w:val="clear" w:pos="792"/>
        </w:tabs>
        <w:spacing w:before="120"/>
        <w:ind w:left="0" w:firstLine="0"/>
        <w:jc w:val="both"/>
      </w:pPr>
      <w:r w:rsidRPr="00051547">
        <w:t xml:space="preserve">Šis </w:t>
      </w:r>
      <w:smartTag w:uri="schemas-tilde-lv/tildestengine" w:element="veidnes">
        <w:smartTagPr>
          <w:attr w:name="id" w:val="-1"/>
          <w:attr w:name="baseform" w:val="līgums"/>
          <w:attr w:name="text" w:val="līgums"/>
        </w:smartTagPr>
        <w:r w:rsidRPr="00051547">
          <w:t>līgums</w:t>
        </w:r>
      </w:smartTag>
      <w:r w:rsidRPr="00051547">
        <w:t xml:space="preserve"> stājas spēkā ar tā abpusējas parakstīšanas dienu un ir spēkā līdz visu tajā atrunāto saistību pilnīgai izpildei.</w:t>
      </w:r>
    </w:p>
    <w:p w:rsidR="00256CB5" w:rsidRPr="00051547" w:rsidRDefault="00256CB5" w:rsidP="00256CB5">
      <w:pPr>
        <w:numPr>
          <w:ilvl w:val="1"/>
          <w:numId w:val="44"/>
        </w:numPr>
        <w:tabs>
          <w:tab w:val="clear" w:pos="792"/>
        </w:tabs>
        <w:spacing w:before="120"/>
        <w:ind w:left="0" w:firstLine="0"/>
        <w:jc w:val="both"/>
      </w:pPr>
      <w:r w:rsidRPr="00051547">
        <w:t xml:space="preserve">Visi šī Līguma papildinājumi noformējami rakstiski, un tie stājas spēkā tikai pēc to apliecināšanas ar Pušu parakstiem un zīmogiem. </w:t>
      </w:r>
    </w:p>
    <w:p w:rsidR="00256CB5" w:rsidRPr="00051547" w:rsidRDefault="00256CB5" w:rsidP="00256CB5">
      <w:pPr>
        <w:numPr>
          <w:ilvl w:val="1"/>
          <w:numId w:val="44"/>
        </w:numPr>
        <w:tabs>
          <w:tab w:val="clear" w:pos="792"/>
        </w:tabs>
        <w:spacing w:before="120"/>
        <w:ind w:left="0" w:firstLine="0"/>
        <w:jc w:val="both"/>
      </w:pPr>
      <w:r w:rsidRPr="00051547">
        <w:t>Visi strīdi un domstarpības, kas varētu rasties starp Pusēm Līguma izpildes rezultātā, tiek risināti sarunu ceļā. Ja savstarpēja vienošanās netiek panākta, Pusēm ir tiesības griezties tiesā Latvijas Republikas normatīvajos aktos noteiktajā kārtībā.</w:t>
      </w:r>
    </w:p>
    <w:p w:rsidR="00256CB5" w:rsidRPr="00051547" w:rsidRDefault="00256CB5" w:rsidP="00256CB5">
      <w:pPr>
        <w:numPr>
          <w:ilvl w:val="1"/>
          <w:numId w:val="44"/>
        </w:numPr>
        <w:tabs>
          <w:tab w:val="clear" w:pos="792"/>
        </w:tabs>
        <w:spacing w:before="120"/>
        <w:ind w:left="0" w:firstLine="0"/>
        <w:jc w:val="both"/>
      </w:pPr>
      <w:smartTag w:uri="schemas-tilde-lv/tildestengine" w:element="veidnes">
        <w:smartTagPr>
          <w:attr w:name="id" w:val="-1"/>
          <w:attr w:name="baseform" w:val="līgums"/>
          <w:attr w:name="text" w:val="līgums"/>
        </w:smartTagPr>
        <w:r w:rsidRPr="00051547">
          <w:t>Līgums</w:t>
        </w:r>
      </w:smartTag>
      <w:r w:rsidRPr="00051547">
        <w:t xml:space="preserve"> kopā ar pielikumu ir sastādīts uz </w:t>
      </w:r>
      <w:r w:rsidR="00154DAF">
        <w:t xml:space="preserve">__ </w:t>
      </w:r>
      <w:r w:rsidRPr="00051547">
        <w:t>(</w:t>
      </w:r>
      <w:r w:rsidR="00154DAF">
        <w:t xml:space="preserve">___________ </w:t>
      </w:r>
      <w:r w:rsidRPr="00051547">
        <w:t>) lapām, divos eksemplāros, pa vienam katram Pusei.</w:t>
      </w:r>
    </w:p>
    <w:p w:rsidR="00256CB5" w:rsidRPr="00051547" w:rsidRDefault="00256CB5" w:rsidP="00256CB5">
      <w:pPr>
        <w:tabs>
          <w:tab w:val="left" w:pos="1260"/>
        </w:tabs>
        <w:ind w:left="360"/>
        <w:jc w:val="both"/>
      </w:pPr>
    </w:p>
    <w:p w:rsidR="00256CB5" w:rsidRPr="00051547" w:rsidRDefault="00256CB5" w:rsidP="00256CB5">
      <w:pPr>
        <w:numPr>
          <w:ilvl w:val="0"/>
          <w:numId w:val="44"/>
        </w:numPr>
        <w:jc w:val="center"/>
        <w:rPr>
          <w:b/>
        </w:rPr>
      </w:pPr>
      <w:r w:rsidRPr="00051547">
        <w:rPr>
          <w:b/>
        </w:rPr>
        <w:t>PUŠU REKVIZĪTI UN PARAKSTI</w:t>
      </w:r>
    </w:p>
    <w:tbl>
      <w:tblPr>
        <w:tblW w:w="9421" w:type="dxa"/>
        <w:tblLook w:val="0000" w:firstRow="0" w:lastRow="0" w:firstColumn="0" w:lastColumn="0" w:noHBand="0" w:noVBand="0"/>
      </w:tblPr>
      <w:tblGrid>
        <w:gridCol w:w="4608"/>
        <w:gridCol w:w="4813"/>
      </w:tblGrid>
      <w:tr w:rsidR="00256CB5" w:rsidRPr="00051547" w:rsidTr="00A71104">
        <w:tc>
          <w:tcPr>
            <w:tcW w:w="4608" w:type="dxa"/>
          </w:tcPr>
          <w:p w:rsidR="00256CB5" w:rsidRPr="00051547" w:rsidRDefault="00256CB5" w:rsidP="00A71104">
            <w:pPr>
              <w:rPr>
                <w:b/>
              </w:rPr>
            </w:pPr>
            <w:r w:rsidRPr="00051547">
              <w:rPr>
                <w:b/>
              </w:rPr>
              <w:t>Pasūtītājs:</w:t>
            </w:r>
          </w:p>
          <w:p w:rsidR="00256CB5" w:rsidRPr="00051547" w:rsidRDefault="00256CB5" w:rsidP="00A71104">
            <w:pPr>
              <w:jc w:val="both"/>
            </w:pPr>
            <w:r w:rsidRPr="00051547">
              <w:t>Latviešu valodas aģentūra</w:t>
            </w:r>
          </w:p>
          <w:p w:rsidR="00256CB5" w:rsidRPr="00051547" w:rsidRDefault="00256CB5" w:rsidP="00A71104">
            <w:pPr>
              <w:jc w:val="both"/>
            </w:pPr>
            <w:r w:rsidRPr="00051547">
              <w:t>Lāčplēša iela 35-5, Rīga, LV-1011</w:t>
            </w:r>
          </w:p>
          <w:p w:rsidR="00256CB5" w:rsidRPr="00051547" w:rsidRDefault="00256CB5" w:rsidP="00A71104">
            <w:pPr>
              <w:jc w:val="both"/>
            </w:pPr>
            <w:r w:rsidRPr="00051547">
              <w:t>NMR 90009113250</w:t>
            </w:r>
          </w:p>
          <w:p w:rsidR="00256CB5" w:rsidRPr="00051547" w:rsidRDefault="00256CB5" w:rsidP="00A71104">
            <w:pPr>
              <w:jc w:val="both"/>
            </w:pPr>
            <w:r w:rsidRPr="00051547">
              <w:t>Valsts kase, TRELLV22</w:t>
            </w:r>
          </w:p>
          <w:p w:rsidR="00256CB5" w:rsidRPr="00051547" w:rsidRDefault="00256CB5" w:rsidP="00A71104">
            <w:pPr>
              <w:jc w:val="both"/>
            </w:pPr>
            <w:r w:rsidRPr="00051547">
              <w:t>LV28TREL2150652007000</w:t>
            </w:r>
          </w:p>
          <w:p w:rsidR="00256CB5" w:rsidRPr="00051547" w:rsidRDefault="00256CB5" w:rsidP="00051547"/>
        </w:tc>
        <w:tc>
          <w:tcPr>
            <w:tcW w:w="4813" w:type="dxa"/>
          </w:tcPr>
          <w:p w:rsidR="00256CB5" w:rsidRPr="00051547" w:rsidRDefault="00256CB5" w:rsidP="00A71104">
            <w:pPr>
              <w:jc w:val="both"/>
              <w:rPr>
                <w:bCs/>
              </w:rPr>
            </w:pPr>
          </w:p>
        </w:tc>
      </w:tr>
      <w:tr w:rsidR="00256CB5" w:rsidRPr="005A62A3" w:rsidTr="00A71104">
        <w:tc>
          <w:tcPr>
            <w:tcW w:w="4608" w:type="dxa"/>
          </w:tcPr>
          <w:p w:rsidR="00256CB5" w:rsidRPr="00051547" w:rsidRDefault="00256CB5" w:rsidP="00A71104">
            <w:pPr>
              <w:jc w:val="both"/>
            </w:pPr>
            <w:r w:rsidRPr="00051547">
              <w:t>Direktors</w:t>
            </w:r>
          </w:p>
          <w:p w:rsidR="00256CB5" w:rsidRPr="00051547" w:rsidRDefault="00256CB5" w:rsidP="00A71104">
            <w:pPr>
              <w:jc w:val="both"/>
              <w:rPr>
                <w:bCs/>
              </w:rPr>
            </w:pPr>
          </w:p>
          <w:p w:rsidR="00256CB5" w:rsidRPr="00051547" w:rsidRDefault="00256CB5" w:rsidP="00A71104">
            <w:pPr>
              <w:jc w:val="both"/>
              <w:rPr>
                <w:bCs/>
              </w:rPr>
            </w:pPr>
          </w:p>
          <w:p w:rsidR="00256CB5" w:rsidRPr="005A62A3" w:rsidRDefault="00256CB5" w:rsidP="00A71104">
            <w:pPr>
              <w:jc w:val="both"/>
              <w:rPr>
                <w:bCs/>
              </w:rPr>
            </w:pPr>
            <w:r w:rsidRPr="00051547">
              <w:rPr>
                <w:bCs/>
              </w:rPr>
              <w:t>___________________</w:t>
            </w:r>
            <w:r w:rsidRPr="00051547">
              <w:t xml:space="preserve"> /Jānis Valdmanis/</w:t>
            </w:r>
          </w:p>
          <w:p w:rsidR="00256CB5" w:rsidRPr="005A62A3" w:rsidRDefault="00256CB5" w:rsidP="00A71104">
            <w:pPr>
              <w:jc w:val="both"/>
              <w:rPr>
                <w:bCs/>
              </w:rPr>
            </w:pPr>
          </w:p>
        </w:tc>
        <w:tc>
          <w:tcPr>
            <w:tcW w:w="4813" w:type="dxa"/>
          </w:tcPr>
          <w:p w:rsidR="00256CB5" w:rsidRPr="005A62A3" w:rsidRDefault="00256CB5" w:rsidP="00A71104">
            <w:pPr>
              <w:jc w:val="both"/>
              <w:rPr>
                <w:bCs/>
              </w:rPr>
            </w:pPr>
          </w:p>
        </w:tc>
      </w:tr>
    </w:tbl>
    <w:p w:rsidR="00726A02" w:rsidRDefault="00726A02" w:rsidP="00A13CEA">
      <w:pPr>
        <w:pStyle w:val="Apakpunkts"/>
        <w:tabs>
          <w:tab w:val="clear" w:pos="851"/>
        </w:tabs>
        <w:ind w:left="0" w:firstLine="0"/>
        <w:rPr>
          <w:rFonts w:ascii="Times New Roman" w:hAnsi="Times New Roman"/>
          <w:sz w:val="24"/>
          <w:lang w:val="lv-LV"/>
        </w:rPr>
      </w:pPr>
    </w:p>
    <w:sectPr w:rsidR="00726A02" w:rsidSect="00AB0DE8">
      <w:footerReference w:type="default" r:id="rId17"/>
      <w:pgSz w:w="11905" w:h="16837"/>
      <w:pgMar w:top="851" w:right="848" w:bottom="851"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417" w:rsidRDefault="00AE7417">
      <w:r>
        <w:separator/>
      </w:r>
    </w:p>
  </w:endnote>
  <w:endnote w:type="continuationSeparator" w:id="0">
    <w:p w:rsidR="00AE7417" w:rsidRDefault="00AE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Hiragino Mincho ProN W3">
    <w:panose1 w:val="00000000000000000000"/>
    <w:charset w:val="80"/>
    <w:family w:val="auto"/>
    <w:notTrueType/>
    <w:pitch w:val="variable"/>
    <w:sig w:usb0="00000001" w:usb1="08070000" w:usb2="00000010" w:usb3="00000000" w:csb0="00020000" w:csb1="00000000"/>
  </w:font>
  <w:font w:name="Helvetica">
    <w:panose1 w:val="020B0604020202020204"/>
    <w:charset w:val="BA"/>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8B" w:rsidRDefault="00052A04">
    <w:pPr>
      <w:pStyle w:val="Footer"/>
    </w:pPr>
    <w:r>
      <w:rPr>
        <w:noProof/>
        <w:lang w:val="lv-LV" w:eastAsia="lv-LV"/>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524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78B" w:rsidRDefault="00AD578B">
                          <w:pPr>
                            <w:pStyle w:val="Footer"/>
                          </w:pPr>
                          <w:r>
                            <w:rPr>
                              <w:rStyle w:val="PageNumber"/>
                            </w:rPr>
                            <w:fldChar w:fldCharType="begin"/>
                          </w:r>
                          <w:r>
                            <w:rPr>
                              <w:rStyle w:val="PageNumber"/>
                            </w:rPr>
                            <w:instrText xml:space="preserve"> PAGE </w:instrText>
                          </w:r>
                          <w:r>
                            <w:rPr>
                              <w:rStyle w:val="PageNumber"/>
                            </w:rPr>
                            <w:fldChar w:fldCharType="separate"/>
                          </w:r>
                          <w:r w:rsidR="00817D18">
                            <w:rPr>
                              <w:rStyle w:val="PageNumber"/>
                              <w:noProof/>
                            </w:rPr>
                            <w:t>11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2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AD578B" w:rsidRDefault="00AD578B">
                    <w:pPr>
                      <w:pStyle w:val="Footer"/>
                    </w:pPr>
                    <w:r>
                      <w:rPr>
                        <w:rStyle w:val="PageNumber"/>
                      </w:rPr>
                      <w:fldChar w:fldCharType="begin"/>
                    </w:r>
                    <w:r>
                      <w:rPr>
                        <w:rStyle w:val="PageNumber"/>
                      </w:rPr>
                      <w:instrText xml:space="preserve"> PAGE </w:instrText>
                    </w:r>
                    <w:r>
                      <w:rPr>
                        <w:rStyle w:val="PageNumber"/>
                      </w:rPr>
                      <w:fldChar w:fldCharType="separate"/>
                    </w:r>
                    <w:r w:rsidR="00817D18">
                      <w:rPr>
                        <w:rStyle w:val="PageNumber"/>
                        <w:noProof/>
                      </w:rPr>
                      <w:t>11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417" w:rsidRDefault="00AE7417">
      <w:r>
        <w:separator/>
      </w:r>
    </w:p>
  </w:footnote>
  <w:footnote w:type="continuationSeparator" w:id="0">
    <w:p w:rsidR="00AE7417" w:rsidRDefault="00AE7417">
      <w:r>
        <w:continuationSeparator/>
      </w:r>
    </w:p>
  </w:footnote>
  <w:footnote w:id="1">
    <w:p w:rsidR="00AD578B" w:rsidRPr="00E279AA" w:rsidRDefault="00AD578B">
      <w:pPr>
        <w:pStyle w:val="FootnoteText"/>
        <w:rPr>
          <w:lang w:val="lv-LV"/>
        </w:rPr>
      </w:pPr>
      <w:r w:rsidRPr="00E279AA">
        <w:rPr>
          <w:rStyle w:val="FootnoteReference"/>
        </w:rPr>
        <w:t>*</w:t>
      </w:r>
      <w:r w:rsidRPr="00E279AA">
        <w:t xml:space="preserve"> </w:t>
      </w:r>
      <w:r w:rsidRPr="00E279AA">
        <w:rPr>
          <w:lang w:val="lv-LV"/>
        </w:rPr>
        <w:t>Pretendents, personālsabiedrības biedrs, personu apvienīb</w:t>
      </w:r>
      <w:r>
        <w:rPr>
          <w:lang w:val="lv-LV"/>
        </w:rPr>
        <w:t>as dalībnieks vai apakšuzņēmējs</w:t>
      </w:r>
      <w:r w:rsidRPr="00E279AA">
        <w:rPr>
          <w:lang w:val="lv-LV"/>
        </w:rPr>
        <w:t xml:space="preserve"> vai šo personu darbinieks vai darba ņēmējs.</w:t>
      </w:r>
    </w:p>
  </w:footnote>
  <w:footnote w:id="2">
    <w:p w:rsidR="00AD578B" w:rsidRPr="00D55B1C" w:rsidRDefault="00AD578B">
      <w:pPr>
        <w:pStyle w:val="FootnoteText"/>
        <w:rPr>
          <w:lang w:val="lv-LV"/>
        </w:rPr>
      </w:pPr>
      <w:r w:rsidRPr="00E279AA">
        <w:rPr>
          <w:rStyle w:val="FootnoteReference"/>
        </w:rPr>
        <w:t>**</w:t>
      </w:r>
      <w:r w:rsidRPr="00E279AA">
        <w:t xml:space="preserve"> </w:t>
      </w:r>
      <w:r w:rsidRPr="00E279AA">
        <w:rPr>
          <w:lang w:val="lv-LV"/>
        </w:rPr>
        <w:t>Norādīt personas statusu, nosaukumu un speciālista statusu.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List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1626081C"/>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2"/>
    <w:lvl w:ilvl="0">
      <w:start w:val="12"/>
      <w:numFmt w:val="decimal"/>
      <w:lvlText w:val="%1."/>
      <w:lvlJc w:val="left"/>
      <w:pPr>
        <w:tabs>
          <w:tab w:val="num" w:pos="720"/>
        </w:tabs>
        <w:ind w:left="720" w:hanging="360"/>
      </w:pPr>
      <w:rPr>
        <w:rFonts w:cs="Times New Roman"/>
      </w:rPr>
    </w:lvl>
  </w:abstractNum>
  <w:abstractNum w:abstractNumId="3">
    <w:nsid w:val="00000004"/>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singleLevel"/>
    <w:tmpl w:val="00000005"/>
    <w:name w:val="WW8Num4"/>
    <w:lvl w:ilvl="0">
      <w:start w:val="1"/>
      <w:numFmt w:val="decimal"/>
      <w:lvlText w:val="%1."/>
      <w:lvlJc w:val="left"/>
      <w:pPr>
        <w:tabs>
          <w:tab w:val="num" w:pos="720"/>
        </w:tabs>
        <w:ind w:left="720" w:hanging="360"/>
      </w:pPr>
      <w:rPr>
        <w:rFonts w:cs="Times New Roman"/>
        <w:color w:val="000000"/>
      </w:rPr>
    </w:lvl>
  </w:abstractNum>
  <w:abstractNum w:abstractNumId="5">
    <w:nsid w:val="00000006"/>
    <w:multiLevelType w:val="multilevel"/>
    <w:tmpl w:val="314EC68C"/>
    <w:name w:val="WW8Num5"/>
    <w:styleLink w:val="Bullet"/>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0000007"/>
    <w:multiLevelType w:val="multilevel"/>
    <w:tmpl w:val="00000007"/>
    <w:name w:val="WW8Num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0000008"/>
    <w:multiLevelType w:val="singleLevel"/>
    <w:tmpl w:val="00000008"/>
    <w:name w:val="WW8Num13"/>
    <w:lvl w:ilvl="0">
      <w:start w:val="1"/>
      <w:numFmt w:val="decimal"/>
      <w:lvlText w:val="%1."/>
      <w:lvlJc w:val="left"/>
      <w:pPr>
        <w:tabs>
          <w:tab w:val="num" w:pos="720"/>
        </w:tabs>
        <w:ind w:left="720" w:hanging="360"/>
      </w:pPr>
      <w:rPr>
        <w:rFonts w:cs="Times New Roman"/>
        <w:i w:val="0"/>
        <w:sz w:val="22"/>
        <w:szCs w:val="22"/>
      </w:rPr>
    </w:lvl>
  </w:abstractNum>
  <w:abstractNum w:abstractNumId="8">
    <w:nsid w:val="00000009"/>
    <w:multiLevelType w:val="multilevel"/>
    <w:tmpl w:val="314EC68C"/>
    <w:numStyleLink w:val="Bullet"/>
  </w:abstractNum>
  <w:abstractNum w:abstractNumId="9">
    <w:nsid w:val="0000000A"/>
    <w:multiLevelType w:val="multilevel"/>
    <w:tmpl w:val="314EC68C"/>
    <w:numStyleLink w:val="Bullet"/>
  </w:abstractNum>
  <w:abstractNum w:abstractNumId="10">
    <w:nsid w:val="0000000B"/>
    <w:multiLevelType w:val="multilevel"/>
    <w:tmpl w:val="314EC68C"/>
    <w:numStyleLink w:val="Bullet"/>
  </w:abstractNum>
  <w:abstractNum w:abstractNumId="11">
    <w:nsid w:val="0000000C"/>
    <w:multiLevelType w:val="multilevel"/>
    <w:tmpl w:val="314EC68C"/>
    <w:numStyleLink w:val="Bullet"/>
  </w:abstractNum>
  <w:abstractNum w:abstractNumId="12">
    <w:nsid w:val="0000000F"/>
    <w:multiLevelType w:val="multilevel"/>
    <w:tmpl w:val="894EE881"/>
    <w:lvl w:ilvl="0">
      <w:start w:val="5"/>
      <w:numFmt w:val="decimal"/>
      <w:isLgl/>
      <w:lvlText w:val="%1."/>
      <w:lvlJc w:val="left"/>
      <w:pPr>
        <w:tabs>
          <w:tab w:val="num" w:pos="360"/>
        </w:tabs>
        <w:ind w:left="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13">
    <w:nsid w:val="00000011"/>
    <w:multiLevelType w:val="multilevel"/>
    <w:tmpl w:val="FAE00D74"/>
    <w:lvl w:ilvl="0">
      <w:start w:val="1"/>
      <w:numFmt w:val="decimal"/>
      <w:lvlText w:val="%1."/>
      <w:lvlJc w:val="left"/>
      <w:pPr>
        <w:tabs>
          <w:tab w:val="num" w:pos="720"/>
        </w:tabs>
        <w:ind w:left="720" w:hanging="360"/>
      </w:pPr>
      <w:rPr>
        <w:rFonts w:cs="Times New Roman" w:hint="default"/>
        <w:i/>
        <w:color w:val="000000"/>
        <w:position w:val="0"/>
      </w:rPr>
    </w:lvl>
    <w:lvl w:ilvl="1">
      <w:start w:val="1"/>
      <w:numFmt w:val="lowerLetter"/>
      <w:lvlText w:val="%2."/>
      <w:lvlJc w:val="left"/>
      <w:pPr>
        <w:tabs>
          <w:tab w:val="num" w:pos="1440"/>
        </w:tabs>
        <w:ind w:left="1440" w:hanging="360"/>
      </w:pPr>
      <w:rPr>
        <w:rFonts w:cs="Times New Roman" w:hint="default"/>
        <w:color w:val="000000"/>
        <w:position w:val="0"/>
      </w:rPr>
    </w:lvl>
    <w:lvl w:ilvl="2">
      <w:start w:val="1"/>
      <w:numFmt w:val="lowerRoman"/>
      <w:lvlText w:val="%3."/>
      <w:lvlJc w:val="right"/>
      <w:pPr>
        <w:tabs>
          <w:tab w:val="num" w:pos="2160"/>
        </w:tabs>
        <w:ind w:left="2160" w:hanging="180"/>
      </w:pPr>
      <w:rPr>
        <w:rFonts w:cs="Times New Roman" w:hint="default"/>
        <w:color w:val="000000"/>
        <w:position w:val="0"/>
      </w:rPr>
    </w:lvl>
    <w:lvl w:ilvl="3">
      <w:start w:val="1"/>
      <w:numFmt w:val="decimal"/>
      <w:lvlText w:val="%4."/>
      <w:lvlJc w:val="left"/>
      <w:pPr>
        <w:tabs>
          <w:tab w:val="num" w:pos="2880"/>
        </w:tabs>
        <w:ind w:left="2880" w:hanging="360"/>
      </w:pPr>
      <w:rPr>
        <w:rFonts w:cs="Times New Roman" w:hint="default"/>
        <w:color w:val="000000"/>
        <w:position w:val="0"/>
      </w:rPr>
    </w:lvl>
    <w:lvl w:ilvl="4">
      <w:start w:val="1"/>
      <w:numFmt w:val="lowerLetter"/>
      <w:lvlText w:val="%5."/>
      <w:lvlJc w:val="left"/>
      <w:pPr>
        <w:tabs>
          <w:tab w:val="num" w:pos="3600"/>
        </w:tabs>
        <w:ind w:left="3600" w:hanging="360"/>
      </w:pPr>
      <w:rPr>
        <w:rFonts w:cs="Times New Roman" w:hint="default"/>
        <w:color w:val="000000"/>
        <w:position w:val="0"/>
      </w:rPr>
    </w:lvl>
    <w:lvl w:ilvl="5">
      <w:start w:val="1"/>
      <w:numFmt w:val="lowerRoman"/>
      <w:lvlText w:val="%6."/>
      <w:lvlJc w:val="right"/>
      <w:pPr>
        <w:tabs>
          <w:tab w:val="num" w:pos="4320"/>
        </w:tabs>
        <w:ind w:left="4320" w:hanging="180"/>
      </w:pPr>
      <w:rPr>
        <w:rFonts w:cs="Times New Roman" w:hint="default"/>
        <w:color w:val="000000"/>
        <w:position w:val="0"/>
      </w:rPr>
    </w:lvl>
    <w:lvl w:ilvl="6">
      <w:start w:val="1"/>
      <w:numFmt w:val="decimal"/>
      <w:lvlText w:val="%7."/>
      <w:lvlJc w:val="left"/>
      <w:pPr>
        <w:tabs>
          <w:tab w:val="num" w:pos="5040"/>
        </w:tabs>
        <w:ind w:left="5040" w:hanging="360"/>
      </w:pPr>
      <w:rPr>
        <w:rFonts w:cs="Times New Roman" w:hint="default"/>
        <w:color w:val="000000"/>
        <w:position w:val="0"/>
      </w:rPr>
    </w:lvl>
    <w:lvl w:ilvl="7">
      <w:start w:val="1"/>
      <w:numFmt w:val="lowerLetter"/>
      <w:lvlText w:val="%8."/>
      <w:lvlJc w:val="left"/>
      <w:pPr>
        <w:tabs>
          <w:tab w:val="num" w:pos="5760"/>
        </w:tabs>
        <w:ind w:left="5760" w:hanging="360"/>
      </w:pPr>
      <w:rPr>
        <w:rFonts w:cs="Times New Roman" w:hint="default"/>
        <w:color w:val="000000"/>
        <w:position w:val="0"/>
      </w:rPr>
    </w:lvl>
    <w:lvl w:ilvl="8">
      <w:start w:val="1"/>
      <w:numFmt w:val="lowerRoman"/>
      <w:lvlText w:val="%9."/>
      <w:lvlJc w:val="right"/>
      <w:pPr>
        <w:tabs>
          <w:tab w:val="num" w:pos="6480"/>
        </w:tabs>
        <w:ind w:left="6480" w:hanging="180"/>
      </w:pPr>
      <w:rPr>
        <w:rFonts w:cs="Times New Roman" w:hint="default"/>
        <w:color w:val="000000"/>
        <w:position w:val="0"/>
      </w:rPr>
    </w:lvl>
  </w:abstractNum>
  <w:abstractNum w:abstractNumId="14">
    <w:nsid w:val="00000012"/>
    <w:multiLevelType w:val="multilevel"/>
    <w:tmpl w:val="894EE884"/>
    <w:lvl w:ilvl="0">
      <w:start w:val="3"/>
      <w:numFmt w:val="decimal"/>
      <w:isLgl/>
      <w:lvlText w:val="%1."/>
      <w:lvlJc w:val="left"/>
      <w:pPr>
        <w:tabs>
          <w:tab w:val="num" w:pos="239"/>
        </w:tabs>
        <w:ind w:left="239"/>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15">
    <w:nsid w:val="00000013"/>
    <w:multiLevelType w:val="multilevel"/>
    <w:tmpl w:val="00000013"/>
    <w:lvl w:ilvl="0">
      <w:start w:val="1"/>
      <w:numFmt w:val="decimal"/>
      <w:lvlText w:val="%1."/>
      <w:lvlJc w:val="left"/>
      <w:pPr>
        <w:tabs>
          <w:tab w:val="num" w:pos="0"/>
        </w:tabs>
        <w:ind w:left="720" w:hanging="720"/>
      </w:pPr>
    </w:lvl>
    <w:lvl w:ilvl="1">
      <w:start w:val="7"/>
      <w:numFmt w:val="decimal"/>
      <w:lvlText w:val="%1.%2."/>
      <w:lvlJc w:val="left"/>
      <w:pPr>
        <w:tabs>
          <w:tab w:val="num" w:pos="0"/>
        </w:tabs>
        <w:ind w:left="720" w:hanging="720"/>
      </w:pPr>
    </w:lvl>
    <w:lvl w:ilvl="2">
      <w:start w:val="2"/>
      <w:numFmt w:val="decimal"/>
      <w:lvlText w:val="%1.%2.%3."/>
      <w:lvlJc w:val="left"/>
      <w:pPr>
        <w:tabs>
          <w:tab w:val="num" w:pos="0"/>
        </w:tabs>
        <w:ind w:left="720" w:hanging="720"/>
      </w:pPr>
    </w:lvl>
    <w:lvl w:ilvl="3">
      <w:start w:val="2"/>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6">
    <w:nsid w:val="00000019"/>
    <w:multiLevelType w:val="multilevel"/>
    <w:tmpl w:val="F6024BDC"/>
    <w:lvl w:ilvl="0">
      <w:start w:val="1"/>
      <w:numFmt w:val="decimal"/>
      <w:lvlText w:val="%1."/>
      <w:lvlJc w:val="left"/>
      <w:pPr>
        <w:tabs>
          <w:tab w:val="num" w:pos="0"/>
        </w:tabs>
        <w:ind w:left="360" w:hanging="360"/>
      </w:pPr>
      <w:rPr>
        <w:rFonts w:cs="Times New Roman"/>
      </w:rPr>
    </w:lvl>
    <w:lvl w:ilvl="1">
      <w:start w:val="3"/>
      <w:numFmt w:val="decimal"/>
      <w:lvlText w:val="%1.%2."/>
      <w:lvlJc w:val="left"/>
      <w:pPr>
        <w:tabs>
          <w:tab w:val="num" w:pos="142"/>
        </w:tabs>
        <w:ind w:left="502" w:hanging="360"/>
      </w:pPr>
      <w:rPr>
        <w:rFonts w:cs="Times New Roman"/>
        <w:b/>
      </w:rPr>
    </w:lvl>
    <w:lvl w:ilvl="2">
      <w:start w:val="1"/>
      <w:numFmt w:val="decimal"/>
      <w:lvlText w:val="%1.%2.%3."/>
      <w:lvlJc w:val="left"/>
      <w:pPr>
        <w:tabs>
          <w:tab w:val="num" w:pos="0"/>
        </w:tabs>
        <w:ind w:left="3280" w:hanging="720"/>
      </w:pPr>
      <w:rPr>
        <w:rFonts w:cs="Times New Roman"/>
        <w:b/>
      </w:rPr>
    </w:lvl>
    <w:lvl w:ilvl="3">
      <w:start w:val="1"/>
      <w:numFmt w:val="decimal"/>
      <w:lvlText w:val="%1.%2.%3.%4."/>
      <w:lvlJc w:val="left"/>
      <w:pPr>
        <w:tabs>
          <w:tab w:val="num" w:pos="0"/>
        </w:tabs>
        <w:ind w:left="1440" w:hanging="720"/>
      </w:pPr>
      <w:rPr>
        <w:rFonts w:cs="Times New Roman"/>
        <w:b/>
      </w:rPr>
    </w:lvl>
    <w:lvl w:ilvl="4">
      <w:start w:val="1"/>
      <w:numFmt w:val="decimal"/>
      <w:lvlText w:val="%1.%2.%3.%4.%5."/>
      <w:lvlJc w:val="left"/>
      <w:pPr>
        <w:tabs>
          <w:tab w:val="num" w:pos="0"/>
        </w:tabs>
        <w:ind w:left="6200" w:hanging="1080"/>
      </w:pPr>
      <w:rPr>
        <w:rFonts w:cs="Times New Roman"/>
        <w:b/>
      </w:rPr>
    </w:lvl>
    <w:lvl w:ilvl="5">
      <w:start w:val="1"/>
      <w:numFmt w:val="decimal"/>
      <w:lvlText w:val="%1.%2.%3.%4.%5.%6."/>
      <w:lvlJc w:val="left"/>
      <w:pPr>
        <w:tabs>
          <w:tab w:val="num" w:pos="0"/>
        </w:tabs>
        <w:ind w:left="7480" w:hanging="1080"/>
      </w:pPr>
      <w:rPr>
        <w:rFonts w:cs="Times New Roman"/>
      </w:rPr>
    </w:lvl>
    <w:lvl w:ilvl="6">
      <w:start w:val="1"/>
      <w:numFmt w:val="decimal"/>
      <w:lvlText w:val="%1.%2.%3.%4.%5.%6.%7."/>
      <w:lvlJc w:val="left"/>
      <w:pPr>
        <w:tabs>
          <w:tab w:val="num" w:pos="0"/>
        </w:tabs>
        <w:ind w:left="9120" w:hanging="1440"/>
      </w:pPr>
      <w:rPr>
        <w:rFonts w:cs="Times New Roman"/>
      </w:rPr>
    </w:lvl>
    <w:lvl w:ilvl="7">
      <w:start w:val="1"/>
      <w:numFmt w:val="decimal"/>
      <w:lvlText w:val="%1.%2.%3.%4.%5.%6.%7.%8."/>
      <w:lvlJc w:val="left"/>
      <w:pPr>
        <w:tabs>
          <w:tab w:val="num" w:pos="0"/>
        </w:tabs>
        <w:ind w:left="10400" w:hanging="1440"/>
      </w:pPr>
      <w:rPr>
        <w:rFonts w:cs="Times New Roman"/>
      </w:rPr>
    </w:lvl>
    <w:lvl w:ilvl="8">
      <w:start w:val="1"/>
      <w:numFmt w:val="decimal"/>
      <w:lvlText w:val="%1.%2.%3.%4.%5.%6.%7.%8.%9."/>
      <w:lvlJc w:val="left"/>
      <w:pPr>
        <w:tabs>
          <w:tab w:val="num" w:pos="0"/>
        </w:tabs>
        <w:ind w:left="12040" w:hanging="1800"/>
      </w:pPr>
      <w:rPr>
        <w:rFonts w:cs="Times New Roman"/>
      </w:rPr>
    </w:lvl>
  </w:abstractNum>
  <w:abstractNum w:abstractNumId="17">
    <w:nsid w:val="01165C1B"/>
    <w:multiLevelType w:val="hybridMultilevel"/>
    <w:tmpl w:val="72024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06483968"/>
    <w:multiLevelType w:val="multilevel"/>
    <w:tmpl w:val="A74EF08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070A3FCF"/>
    <w:multiLevelType w:val="multilevel"/>
    <w:tmpl w:val="21646594"/>
    <w:lvl w:ilvl="0">
      <w:start w:val="7"/>
      <w:numFmt w:val="decimal"/>
      <w:lvlText w:val="%1."/>
      <w:lvlJc w:val="left"/>
      <w:pPr>
        <w:tabs>
          <w:tab w:val="num" w:pos="360"/>
        </w:tabs>
        <w:ind w:left="360" w:hanging="360"/>
      </w:pPr>
      <w:rPr>
        <w:rFonts w:cs="Times New Roman" w:hint="default"/>
        <w:b/>
        <w:color w:val="000000"/>
      </w:rPr>
    </w:lvl>
    <w:lvl w:ilvl="1">
      <w:start w:val="1"/>
      <w:numFmt w:val="decimal"/>
      <w:lvlText w:val="%1.%2."/>
      <w:lvlJc w:val="left"/>
      <w:pPr>
        <w:tabs>
          <w:tab w:val="num" w:pos="1211"/>
        </w:tabs>
        <w:ind w:left="1211" w:hanging="360"/>
      </w:pPr>
      <w:rPr>
        <w:rFonts w:cs="Times New Roman" w:hint="default"/>
        <w:b w:val="0"/>
        <w:color w:val="000000"/>
      </w:rPr>
    </w:lvl>
    <w:lvl w:ilvl="2">
      <w:start w:val="1"/>
      <w:numFmt w:val="decimal"/>
      <w:lvlText w:val="%1.%2.%3."/>
      <w:lvlJc w:val="left"/>
      <w:pPr>
        <w:tabs>
          <w:tab w:val="num" w:pos="1440"/>
        </w:tabs>
        <w:ind w:left="1440" w:hanging="720"/>
      </w:pPr>
      <w:rPr>
        <w:rFonts w:cs="Times New Roman" w:hint="default"/>
        <w:b w:val="0"/>
        <w:color w:val="000000"/>
      </w:rPr>
    </w:lvl>
    <w:lvl w:ilvl="3">
      <w:start w:val="1"/>
      <w:numFmt w:val="decimal"/>
      <w:lvlText w:val="%1.%2.%3.%4."/>
      <w:lvlJc w:val="left"/>
      <w:pPr>
        <w:tabs>
          <w:tab w:val="num" w:pos="1800"/>
        </w:tabs>
        <w:ind w:left="1800" w:hanging="720"/>
      </w:pPr>
      <w:rPr>
        <w:rFonts w:cs="Times New Roman" w:hint="default"/>
        <w:b w:val="0"/>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600"/>
        </w:tabs>
        <w:ind w:left="3600" w:hanging="144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680"/>
        </w:tabs>
        <w:ind w:left="4680" w:hanging="1800"/>
      </w:pPr>
      <w:rPr>
        <w:rFonts w:cs="Times New Roman" w:hint="default"/>
        <w:color w:val="000000"/>
      </w:rPr>
    </w:lvl>
  </w:abstractNum>
  <w:abstractNum w:abstractNumId="20">
    <w:nsid w:val="0C944CC1"/>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CA722A8"/>
    <w:multiLevelType w:val="hybridMultilevel"/>
    <w:tmpl w:val="5A7A5E62"/>
    <w:lvl w:ilvl="0" w:tplc="04260019">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0E4E7C48"/>
    <w:multiLevelType w:val="hybridMultilevel"/>
    <w:tmpl w:val="36129D82"/>
    <w:lvl w:ilvl="0" w:tplc="BF78DA70">
      <w:numFmt w:val="bullet"/>
      <w:lvlText w:val="-"/>
      <w:lvlJc w:val="left"/>
      <w:pPr>
        <w:tabs>
          <w:tab w:val="num" w:pos="1800"/>
        </w:tabs>
        <w:ind w:left="1800" w:hanging="360"/>
      </w:pPr>
      <w:rPr>
        <w:rFonts w:ascii="Bradley Hand ITC" w:eastAsia="Harrington" w:hAnsi="Bradley Hand ITC" w:cs="Bradley Hand ITC"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3">
    <w:nsid w:val="0E5C1189"/>
    <w:multiLevelType w:val="multilevel"/>
    <w:tmpl w:val="F0D0DE3E"/>
    <w:lvl w:ilvl="0">
      <w:start w:val="1"/>
      <w:numFmt w:val="decimal"/>
      <w:lvlText w:val="%1."/>
      <w:lvlJc w:val="left"/>
      <w:pPr>
        <w:tabs>
          <w:tab w:val="num" w:pos="993"/>
        </w:tabs>
        <w:ind w:left="993" w:hanging="851"/>
      </w:pPr>
      <w:rPr>
        <w:rFonts w:hint="default"/>
        <w:b w:val="0"/>
      </w:rPr>
    </w:lvl>
    <w:lvl w:ilvl="1">
      <w:start w:val="1"/>
      <w:numFmt w:val="decimal"/>
      <w:lvlText w:val="%1.%2."/>
      <w:lvlJc w:val="left"/>
      <w:pPr>
        <w:tabs>
          <w:tab w:val="num" w:pos="851"/>
        </w:tabs>
        <w:ind w:left="851" w:hanging="851"/>
      </w:pPr>
      <w:rPr>
        <w:rFonts w:ascii="Arial" w:hAnsi="Arial" w:cs="Arial" w:hint="default"/>
        <w:b w:val="0"/>
        <w:sz w:val="20"/>
        <w:szCs w:val="2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nsid w:val="12D9319B"/>
    <w:multiLevelType w:val="multilevel"/>
    <w:tmpl w:val="8DBCF5B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1DA32332"/>
    <w:multiLevelType w:val="hybridMultilevel"/>
    <w:tmpl w:val="F884A11E"/>
    <w:lvl w:ilvl="0" w:tplc="04260019">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25352E9B"/>
    <w:multiLevelType w:val="multilevel"/>
    <w:tmpl w:val="00000013"/>
    <w:lvl w:ilvl="0">
      <w:start w:val="1"/>
      <w:numFmt w:val="decimal"/>
      <w:lvlText w:val="%1."/>
      <w:lvlJc w:val="left"/>
      <w:pPr>
        <w:tabs>
          <w:tab w:val="num" w:pos="0"/>
        </w:tabs>
        <w:ind w:left="720" w:hanging="720"/>
      </w:pPr>
    </w:lvl>
    <w:lvl w:ilvl="1">
      <w:start w:val="7"/>
      <w:numFmt w:val="decimal"/>
      <w:lvlText w:val="%1.%2."/>
      <w:lvlJc w:val="left"/>
      <w:pPr>
        <w:tabs>
          <w:tab w:val="num" w:pos="0"/>
        </w:tabs>
        <w:ind w:left="720" w:hanging="720"/>
      </w:pPr>
    </w:lvl>
    <w:lvl w:ilvl="2">
      <w:start w:val="2"/>
      <w:numFmt w:val="decimal"/>
      <w:lvlText w:val="%1.%2.%3."/>
      <w:lvlJc w:val="left"/>
      <w:pPr>
        <w:tabs>
          <w:tab w:val="num" w:pos="0"/>
        </w:tabs>
        <w:ind w:left="720" w:hanging="720"/>
      </w:pPr>
    </w:lvl>
    <w:lvl w:ilvl="3">
      <w:start w:val="2"/>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7">
    <w:nsid w:val="2C393DE8"/>
    <w:multiLevelType w:val="hybridMultilevel"/>
    <w:tmpl w:val="6B8E9028"/>
    <w:lvl w:ilvl="0" w:tplc="BF78DA70">
      <w:numFmt w:val="bullet"/>
      <w:lvlText w:val="-"/>
      <w:lvlJc w:val="left"/>
      <w:pPr>
        <w:tabs>
          <w:tab w:val="num" w:pos="1440"/>
        </w:tabs>
        <w:ind w:left="1440" w:hanging="360"/>
      </w:pPr>
      <w:rPr>
        <w:rFonts w:ascii="Bradley Hand ITC" w:eastAsia="Harrington" w:hAnsi="Bradley Hand ITC" w:cs="Bradley Hand ITC"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8">
    <w:nsid w:val="2CF324E1"/>
    <w:multiLevelType w:val="multilevel"/>
    <w:tmpl w:val="FBBAC704"/>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i w:val="0"/>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9">
    <w:nsid w:val="2F1575A3"/>
    <w:multiLevelType w:val="multilevel"/>
    <w:tmpl w:val="8C5640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34AB4F08"/>
    <w:multiLevelType w:val="hybridMultilevel"/>
    <w:tmpl w:val="3C3C3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3A911E92"/>
    <w:multiLevelType w:val="hybridMultilevel"/>
    <w:tmpl w:val="0FB8515C"/>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3E311486"/>
    <w:multiLevelType w:val="hybridMultilevel"/>
    <w:tmpl w:val="0F00C7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414F3AEA"/>
    <w:multiLevelType w:val="multilevel"/>
    <w:tmpl w:val="DBBC3CDE"/>
    <w:lvl w:ilvl="0">
      <w:start w:val="1"/>
      <w:numFmt w:val="lowerLetter"/>
      <w:lvlText w:val="%1)"/>
      <w:lvlJc w:val="left"/>
      <w:pPr>
        <w:ind w:left="2088" w:hanging="360"/>
      </w:pPr>
      <w:rPr>
        <w:rFonts w:cs="Times New Roman"/>
      </w:rPr>
    </w:lvl>
    <w:lvl w:ilvl="1">
      <w:start w:val="1"/>
      <w:numFmt w:val="lowerLetter"/>
      <w:lvlText w:val="%2."/>
      <w:lvlJc w:val="left"/>
      <w:pPr>
        <w:ind w:left="2808" w:hanging="360"/>
      </w:pPr>
      <w:rPr>
        <w:rFonts w:cs="Times New Roman"/>
      </w:rPr>
    </w:lvl>
    <w:lvl w:ilvl="2">
      <w:start w:val="1"/>
      <w:numFmt w:val="lowerRoman"/>
      <w:lvlText w:val="%3."/>
      <w:lvlJc w:val="right"/>
      <w:pPr>
        <w:ind w:left="3528" w:hanging="180"/>
      </w:pPr>
      <w:rPr>
        <w:rFonts w:cs="Times New Roman"/>
      </w:rPr>
    </w:lvl>
    <w:lvl w:ilvl="3">
      <w:start w:val="1"/>
      <w:numFmt w:val="decimal"/>
      <w:lvlText w:val="%4."/>
      <w:lvlJc w:val="left"/>
      <w:pPr>
        <w:ind w:left="4248" w:hanging="360"/>
      </w:pPr>
      <w:rPr>
        <w:rFonts w:cs="Times New Roman"/>
      </w:rPr>
    </w:lvl>
    <w:lvl w:ilvl="4">
      <w:start w:val="1"/>
      <w:numFmt w:val="lowerLetter"/>
      <w:lvlText w:val="%5."/>
      <w:lvlJc w:val="left"/>
      <w:pPr>
        <w:ind w:left="4968" w:hanging="360"/>
      </w:pPr>
      <w:rPr>
        <w:rFonts w:cs="Times New Roman"/>
      </w:rPr>
    </w:lvl>
    <w:lvl w:ilvl="5">
      <w:start w:val="1"/>
      <w:numFmt w:val="lowerRoman"/>
      <w:lvlText w:val="%6."/>
      <w:lvlJc w:val="right"/>
      <w:pPr>
        <w:ind w:left="5688" w:hanging="180"/>
      </w:pPr>
      <w:rPr>
        <w:rFonts w:cs="Times New Roman"/>
      </w:rPr>
    </w:lvl>
    <w:lvl w:ilvl="6">
      <w:start w:val="1"/>
      <w:numFmt w:val="decimal"/>
      <w:lvlText w:val="%7."/>
      <w:lvlJc w:val="left"/>
      <w:pPr>
        <w:ind w:left="6408" w:hanging="360"/>
      </w:pPr>
      <w:rPr>
        <w:rFonts w:cs="Times New Roman"/>
      </w:rPr>
    </w:lvl>
    <w:lvl w:ilvl="7">
      <w:start w:val="1"/>
      <w:numFmt w:val="lowerLetter"/>
      <w:lvlText w:val="%8."/>
      <w:lvlJc w:val="left"/>
      <w:pPr>
        <w:ind w:left="7128" w:hanging="360"/>
      </w:pPr>
      <w:rPr>
        <w:rFonts w:cs="Times New Roman"/>
      </w:rPr>
    </w:lvl>
    <w:lvl w:ilvl="8">
      <w:start w:val="1"/>
      <w:numFmt w:val="lowerRoman"/>
      <w:lvlText w:val="%9."/>
      <w:lvlJc w:val="right"/>
      <w:pPr>
        <w:ind w:left="7848" w:hanging="180"/>
      </w:pPr>
      <w:rPr>
        <w:rFonts w:cs="Times New Roman"/>
      </w:rPr>
    </w:lvl>
  </w:abstractNum>
  <w:abstractNum w:abstractNumId="34">
    <w:nsid w:val="455A5318"/>
    <w:multiLevelType w:val="hybridMultilevel"/>
    <w:tmpl w:val="0A34D828"/>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5">
    <w:nsid w:val="4DE62657"/>
    <w:multiLevelType w:val="hybridMultilevel"/>
    <w:tmpl w:val="4874EA18"/>
    <w:lvl w:ilvl="0" w:tplc="04260019">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nsid w:val="56D72CA7"/>
    <w:multiLevelType w:val="hybridMultilevel"/>
    <w:tmpl w:val="9C0E673A"/>
    <w:lvl w:ilvl="0" w:tplc="04260011">
      <w:start w:val="1"/>
      <w:numFmt w:val="decimal"/>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7">
    <w:nsid w:val="5D670FEF"/>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nsid w:val="60D814D9"/>
    <w:multiLevelType w:val="hybridMultilevel"/>
    <w:tmpl w:val="F766AD2E"/>
    <w:lvl w:ilvl="0" w:tplc="04260019">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nsid w:val="66FC2C62"/>
    <w:multiLevelType w:val="hybridMultilevel"/>
    <w:tmpl w:val="F036C94E"/>
    <w:lvl w:ilvl="0" w:tplc="04260019">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0">
    <w:nsid w:val="6EF62FBB"/>
    <w:multiLevelType w:val="hybridMultilevel"/>
    <w:tmpl w:val="A39404C6"/>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1">
    <w:nsid w:val="70914BE0"/>
    <w:multiLevelType w:val="hybridMultilevel"/>
    <w:tmpl w:val="69484504"/>
    <w:lvl w:ilvl="0" w:tplc="9E20C85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nsid w:val="71731E7F"/>
    <w:multiLevelType w:val="hybridMultilevel"/>
    <w:tmpl w:val="E33C26F8"/>
    <w:styleLink w:val="List51"/>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3">
    <w:nsid w:val="7475787D"/>
    <w:multiLevelType w:val="hybridMultilevel"/>
    <w:tmpl w:val="CD04C950"/>
    <w:lvl w:ilvl="0" w:tplc="AF30386A">
      <w:start w:val="1"/>
      <w:numFmt w:val="lowerLetter"/>
      <w:lvlText w:val="%1)"/>
      <w:lvlJc w:val="left"/>
      <w:pPr>
        <w:tabs>
          <w:tab w:val="num" w:pos="1211"/>
        </w:tabs>
        <w:ind w:left="1211" w:hanging="360"/>
      </w:pPr>
      <w:rPr>
        <w:rFonts w:ascii="Arial" w:eastAsia="Times New Roman" w:hAnsi="Arial" w:cs="Times New Roman"/>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4">
    <w:nsid w:val="7B997BEC"/>
    <w:multiLevelType w:val="multilevel"/>
    <w:tmpl w:val="8C5640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3"/>
  </w:num>
  <w:num w:numId="3">
    <w:abstractNumId w:val="5"/>
  </w:num>
  <w:num w:numId="4">
    <w:abstractNumId w:val="6"/>
  </w:num>
  <w:num w:numId="5">
    <w:abstractNumId w:val="19"/>
  </w:num>
  <w:num w:numId="6">
    <w:abstractNumId w:val="42"/>
  </w:num>
  <w:num w:numId="7">
    <w:abstractNumId w:val="24"/>
  </w:num>
  <w:num w:numId="8">
    <w:abstractNumId w:val="33"/>
  </w:num>
  <w:num w:numId="9">
    <w:abstractNumId w:val="28"/>
  </w:num>
  <w:num w:numId="10">
    <w:abstractNumId w:val="29"/>
  </w:num>
  <w:num w:numId="11">
    <w:abstractNumId w:val="20"/>
  </w:num>
  <w:num w:numId="12">
    <w:abstractNumId w:val="37"/>
  </w:num>
  <w:num w:numId="13">
    <w:abstractNumId w:val="38"/>
  </w:num>
  <w:num w:numId="14">
    <w:abstractNumId w:val="4"/>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39"/>
  </w:num>
  <w:num w:numId="24">
    <w:abstractNumId w:val="35"/>
  </w:num>
  <w:num w:numId="25">
    <w:abstractNumId w:val="25"/>
  </w:num>
  <w:num w:numId="26">
    <w:abstractNumId w:val="36"/>
  </w:num>
  <w:num w:numId="27">
    <w:abstractNumId w:val="21"/>
  </w:num>
  <w:num w:numId="28">
    <w:abstractNumId w:val="40"/>
  </w:num>
  <w:num w:numId="29">
    <w:abstractNumId w:val="44"/>
  </w:num>
  <w:num w:numId="30">
    <w:abstractNumId w:val="16"/>
  </w:num>
  <w:num w:numId="31">
    <w:abstractNumId w:val="15"/>
  </w:num>
  <w:num w:numId="32">
    <w:abstractNumId w:val="41"/>
  </w:num>
  <w:num w:numId="33">
    <w:abstractNumId w:val="43"/>
  </w:num>
  <w:num w:numId="34">
    <w:abstractNumId w:val="23"/>
  </w:num>
  <w:num w:numId="35">
    <w:abstractNumId w:val="1"/>
  </w:num>
  <w:num w:numId="36">
    <w:abstractNumId w:val="2"/>
  </w:num>
  <w:num w:numId="37">
    <w:abstractNumId w:val="27"/>
  </w:num>
  <w:num w:numId="38">
    <w:abstractNumId w:val="22"/>
  </w:num>
  <w:num w:numId="39">
    <w:abstractNumId w:val="17"/>
  </w:num>
  <w:num w:numId="40">
    <w:abstractNumId w:val="34"/>
  </w:num>
  <w:num w:numId="41">
    <w:abstractNumId w:val="30"/>
  </w:num>
  <w:num w:numId="42">
    <w:abstractNumId w:val="32"/>
  </w:num>
  <w:num w:numId="43">
    <w:abstractNumId w:val="26"/>
  </w:num>
  <w:num w:numId="44">
    <w:abstractNumId w:val="18"/>
  </w:num>
  <w:num w:numId="45">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7D"/>
    <w:rsid w:val="000104DE"/>
    <w:rsid w:val="000135C8"/>
    <w:rsid w:val="00014C83"/>
    <w:rsid w:val="00016073"/>
    <w:rsid w:val="00017F94"/>
    <w:rsid w:val="00023D78"/>
    <w:rsid w:val="0002439B"/>
    <w:rsid w:val="000304F4"/>
    <w:rsid w:val="00030789"/>
    <w:rsid w:val="0003634E"/>
    <w:rsid w:val="000435D9"/>
    <w:rsid w:val="0004715C"/>
    <w:rsid w:val="00051547"/>
    <w:rsid w:val="00052A04"/>
    <w:rsid w:val="00072593"/>
    <w:rsid w:val="000764CB"/>
    <w:rsid w:val="00083751"/>
    <w:rsid w:val="00094C03"/>
    <w:rsid w:val="000965AD"/>
    <w:rsid w:val="000975BB"/>
    <w:rsid w:val="000A1DC8"/>
    <w:rsid w:val="000A2690"/>
    <w:rsid w:val="000B1A84"/>
    <w:rsid w:val="000B263D"/>
    <w:rsid w:val="000B4617"/>
    <w:rsid w:val="000C5E78"/>
    <w:rsid w:val="000D0904"/>
    <w:rsid w:val="000D2490"/>
    <w:rsid w:val="000D64EE"/>
    <w:rsid w:val="000E1ADA"/>
    <w:rsid w:val="000E2F1B"/>
    <w:rsid w:val="000F1447"/>
    <w:rsid w:val="000F146D"/>
    <w:rsid w:val="000F3B13"/>
    <w:rsid w:val="000F3FA9"/>
    <w:rsid w:val="000F63BF"/>
    <w:rsid w:val="000F6637"/>
    <w:rsid w:val="001003F5"/>
    <w:rsid w:val="00114CDB"/>
    <w:rsid w:val="001150B0"/>
    <w:rsid w:val="001200FD"/>
    <w:rsid w:val="00121CCB"/>
    <w:rsid w:val="001306AC"/>
    <w:rsid w:val="00130816"/>
    <w:rsid w:val="00136092"/>
    <w:rsid w:val="001364C2"/>
    <w:rsid w:val="0013693D"/>
    <w:rsid w:val="00136D36"/>
    <w:rsid w:val="0014160C"/>
    <w:rsid w:val="00141776"/>
    <w:rsid w:val="00144275"/>
    <w:rsid w:val="00145763"/>
    <w:rsid w:val="0015197A"/>
    <w:rsid w:val="00153623"/>
    <w:rsid w:val="00153EFE"/>
    <w:rsid w:val="00154DAF"/>
    <w:rsid w:val="001567FB"/>
    <w:rsid w:val="00174E32"/>
    <w:rsid w:val="00176088"/>
    <w:rsid w:val="0018101C"/>
    <w:rsid w:val="00184BD3"/>
    <w:rsid w:val="0018742A"/>
    <w:rsid w:val="00192472"/>
    <w:rsid w:val="00193349"/>
    <w:rsid w:val="00193F7D"/>
    <w:rsid w:val="001A1156"/>
    <w:rsid w:val="001A19DA"/>
    <w:rsid w:val="001A2E4D"/>
    <w:rsid w:val="001B09E3"/>
    <w:rsid w:val="001B1F93"/>
    <w:rsid w:val="001B459F"/>
    <w:rsid w:val="001B5E73"/>
    <w:rsid w:val="001B778A"/>
    <w:rsid w:val="001C06B5"/>
    <w:rsid w:val="001C4D04"/>
    <w:rsid w:val="001C65AD"/>
    <w:rsid w:val="001D2B92"/>
    <w:rsid w:val="001D477F"/>
    <w:rsid w:val="001D4E52"/>
    <w:rsid w:val="001D55D8"/>
    <w:rsid w:val="001D642B"/>
    <w:rsid w:val="001E312E"/>
    <w:rsid w:val="001E3BAD"/>
    <w:rsid w:val="001E4492"/>
    <w:rsid w:val="001E7254"/>
    <w:rsid w:val="00206366"/>
    <w:rsid w:val="00215649"/>
    <w:rsid w:val="0022353E"/>
    <w:rsid w:val="0022502C"/>
    <w:rsid w:val="0023038B"/>
    <w:rsid w:val="00234B8D"/>
    <w:rsid w:val="00241A64"/>
    <w:rsid w:val="00242EF9"/>
    <w:rsid w:val="00245A3A"/>
    <w:rsid w:val="00247995"/>
    <w:rsid w:val="00250359"/>
    <w:rsid w:val="00252B65"/>
    <w:rsid w:val="00256CB5"/>
    <w:rsid w:val="00257AD7"/>
    <w:rsid w:val="002629A1"/>
    <w:rsid w:val="00264F58"/>
    <w:rsid w:val="00274393"/>
    <w:rsid w:val="00283387"/>
    <w:rsid w:val="00283BA0"/>
    <w:rsid w:val="00287F0E"/>
    <w:rsid w:val="0029052D"/>
    <w:rsid w:val="00295854"/>
    <w:rsid w:val="002A46F4"/>
    <w:rsid w:val="002B67B9"/>
    <w:rsid w:val="002C48BB"/>
    <w:rsid w:val="002C577A"/>
    <w:rsid w:val="002C7238"/>
    <w:rsid w:val="002D1F50"/>
    <w:rsid w:val="002D34B1"/>
    <w:rsid w:val="002E053C"/>
    <w:rsid w:val="002F0DE6"/>
    <w:rsid w:val="002F35A7"/>
    <w:rsid w:val="002F3668"/>
    <w:rsid w:val="0031145E"/>
    <w:rsid w:val="003115E8"/>
    <w:rsid w:val="0032125F"/>
    <w:rsid w:val="003227AA"/>
    <w:rsid w:val="00331FE7"/>
    <w:rsid w:val="00337EFE"/>
    <w:rsid w:val="00344734"/>
    <w:rsid w:val="00344D46"/>
    <w:rsid w:val="0034640D"/>
    <w:rsid w:val="00347810"/>
    <w:rsid w:val="00352B66"/>
    <w:rsid w:val="003531A1"/>
    <w:rsid w:val="00353A24"/>
    <w:rsid w:val="003554A0"/>
    <w:rsid w:val="003620DB"/>
    <w:rsid w:val="003638B7"/>
    <w:rsid w:val="00366BA4"/>
    <w:rsid w:val="00367A1D"/>
    <w:rsid w:val="0037023C"/>
    <w:rsid w:val="00371C62"/>
    <w:rsid w:val="0037689C"/>
    <w:rsid w:val="003837DD"/>
    <w:rsid w:val="003852A3"/>
    <w:rsid w:val="00385373"/>
    <w:rsid w:val="00391966"/>
    <w:rsid w:val="0039261F"/>
    <w:rsid w:val="003946BB"/>
    <w:rsid w:val="00397BFB"/>
    <w:rsid w:val="003A52FE"/>
    <w:rsid w:val="003A6643"/>
    <w:rsid w:val="003A74C5"/>
    <w:rsid w:val="003B012C"/>
    <w:rsid w:val="003B0356"/>
    <w:rsid w:val="003B4A82"/>
    <w:rsid w:val="003B66D3"/>
    <w:rsid w:val="003D019C"/>
    <w:rsid w:val="003D0C53"/>
    <w:rsid w:val="003D0E3D"/>
    <w:rsid w:val="003D119E"/>
    <w:rsid w:val="003D7DF1"/>
    <w:rsid w:val="003E39A1"/>
    <w:rsid w:val="003E50A0"/>
    <w:rsid w:val="003E52C6"/>
    <w:rsid w:val="003E5FC0"/>
    <w:rsid w:val="003F409A"/>
    <w:rsid w:val="003F4E93"/>
    <w:rsid w:val="003F639B"/>
    <w:rsid w:val="003F7253"/>
    <w:rsid w:val="00401BA1"/>
    <w:rsid w:val="00404146"/>
    <w:rsid w:val="00414F13"/>
    <w:rsid w:val="00416BD6"/>
    <w:rsid w:val="0042411D"/>
    <w:rsid w:val="00425EEE"/>
    <w:rsid w:val="0042639B"/>
    <w:rsid w:val="00431CFA"/>
    <w:rsid w:val="00431E30"/>
    <w:rsid w:val="00434323"/>
    <w:rsid w:val="00441E59"/>
    <w:rsid w:val="00442241"/>
    <w:rsid w:val="00455A00"/>
    <w:rsid w:val="00460597"/>
    <w:rsid w:val="00461F76"/>
    <w:rsid w:val="00461F8B"/>
    <w:rsid w:val="004623F6"/>
    <w:rsid w:val="00464166"/>
    <w:rsid w:val="00470A25"/>
    <w:rsid w:val="00471EA8"/>
    <w:rsid w:val="00476F24"/>
    <w:rsid w:val="004804EA"/>
    <w:rsid w:val="004838DD"/>
    <w:rsid w:val="00485E73"/>
    <w:rsid w:val="004A19D4"/>
    <w:rsid w:val="004C03DC"/>
    <w:rsid w:val="004C0E33"/>
    <w:rsid w:val="004C2519"/>
    <w:rsid w:val="004C2C2F"/>
    <w:rsid w:val="004C55E7"/>
    <w:rsid w:val="004C7187"/>
    <w:rsid w:val="004D23E1"/>
    <w:rsid w:val="004D2448"/>
    <w:rsid w:val="004E175D"/>
    <w:rsid w:val="004E3D1A"/>
    <w:rsid w:val="004E485F"/>
    <w:rsid w:val="004F0875"/>
    <w:rsid w:val="004F2BB0"/>
    <w:rsid w:val="004F3E0D"/>
    <w:rsid w:val="004F5DF1"/>
    <w:rsid w:val="004F70B6"/>
    <w:rsid w:val="005022E7"/>
    <w:rsid w:val="00510527"/>
    <w:rsid w:val="00510A65"/>
    <w:rsid w:val="00512A35"/>
    <w:rsid w:val="00516109"/>
    <w:rsid w:val="00520675"/>
    <w:rsid w:val="00526C23"/>
    <w:rsid w:val="00527A3C"/>
    <w:rsid w:val="00532B42"/>
    <w:rsid w:val="0053335F"/>
    <w:rsid w:val="005370C6"/>
    <w:rsid w:val="00542B23"/>
    <w:rsid w:val="00546CF7"/>
    <w:rsid w:val="0055481F"/>
    <w:rsid w:val="00560662"/>
    <w:rsid w:val="005659F0"/>
    <w:rsid w:val="005674E8"/>
    <w:rsid w:val="0058285F"/>
    <w:rsid w:val="00584823"/>
    <w:rsid w:val="00585F4C"/>
    <w:rsid w:val="00591F1D"/>
    <w:rsid w:val="005931DB"/>
    <w:rsid w:val="0059344A"/>
    <w:rsid w:val="005A1779"/>
    <w:rsid w:val="005A2D62"/>
    <w:rsid w:val="005A3667"/>
    <w:rsid w:val="005A40B3"/>
    <w:rsid w:val="005A5E79"/>
    <w:rsid w:val="005C017F"/>
    <w:rsid w:val="005C023A"/>
    <w:rsid w:val="005C55B0"/>
    <w:rsid w:val="005D2B0F"/>
    <w:rsid w:val="005D4F00"/>
    <w:rsid w:val="005E4F02"/>
    <w:rsid w:val="005F1697"/>
    <w:rsid w:val="005F5770"/>
    <w:rsid w:val="005F5981"/>
    <w:rsid w:val="00602F5B"/>
    <w:rsid w:val="00615616"/>
    <w:rsid w:val="00623507"/>
    <w:rsid w:val="006235C1"/>
    <w:rsid w:val="00630AE2"/>
    <w:rsid w:val="00632456"/>
    <w:rsid w:val="006461A6"/>
    <w:rsid w:val="00651264"/>
    <w:rsid w:val="00662745"/>
    <w:rsid w:val="00662882"/>
    <w:rsid w:val="00664852"/>
    <w:rsid w:val="0066512C"/>
    <w:rsid w:val="00665F70"/>
    <w:rsid w:val="00666656"/>
    <w:rsid w:val="00674BD6"/>
    <w:rsid w:val="00674D63"/>
    <w:rsid w:val="00690ED5"/>
    <w:rsid w:val="006911FF"/>
    <w:rsid w:val="00693055"/>
    <w:rsid w:val="006934CB"/>
    <w:rsid w:val="0069462B"/>
    <w:rsid w:val="00695049"/>
    <w:rsid w:val="006A1BC7"/>
    <w:rsid w:val="006A41BB"/>
    <w:rsid w:val="006A44E6"/>
    <w:rsid w:val="006A5D11"/>
    <w:rsid w:val="006B1760"/>
    <w:rsid w:val="006B43F6"/>
    <w:rsid w:val="006B4E80"/>
    <w:rsid w:val="006B6CA2"/>
    <w:rsid w:val="006C00C2"/>
    <w:rsid w:val="006C0654"/>
    <w:rsid w:val="006C1B98"/>
    <w:rsid w:val="006C493E"/>
    <w:rsid w:val="006C7BC7"/>
    <w:rsid w:val="006E10D7"/>
    <w:rsid w:val="006E6AC6"/>
    <w:rsid w:val="006E75D7"/>
    <w:rsid w:val="006F0B10"/>
    <w:rsid w:val="006F3236"/>
    <w:rsid w:val="006F7950"/>
    <w:rsid w:val="00700C8B"/>
    <w:rsid w:val="00702A6C"/>
    <w:rsid w:val="007053E7"/>
    <w:rsid w:val="007118D5"/>
    <w:rsid w:val="00715F9A"/>
    <w:rsid w:val="00716F7C"/>
    <w:rsid w:val="0072142C"/>
    <w:rsid w:val="00723701"/>
    <w:rsid w:val="00726A02"/>
    <w:rsid w:val="00727D68"/>
    <w:rsid w:val="00731DD3"/>
    <w:rsid w:val="00733D3A"/>
    <w:rsid w:val="00736F9A"/>
    <w:rsid w:val="00743040"/>
    <w:rsid w:val="00743650"/>
    <w:rsid w:val="00743F3F"/>
    <w:rsid w:val="00745090"/>
    <w:rsid w:val="0074527B"/>
    <w:rsid w:val="007453D2"/>
    <w:rsid w:val="007478A4"/>
    <w:rsid w:val="00750349"/>
    <w:rsid w:val="00752AC6"/>
    <w:rsid w:val="00754562"/>
    <w:rsid w:val="00754A6E"/>
    <w:rsid w:val="0076093E"/>
    <w:rsid w:val="00760D66"/>
    <w:rsid w:val="00765C2A"/>
    <w:rsid w:val="0076752E"/>
    <w:rsid w:val="00775F48"/>
    <w:rsid w:val="0078722A"/>
    <w:rsid w:val="00791463"/>
    <w:rsid w:val="007924CB"/>
    <w:rsid w:val="007A0547"/>
    <w:rsid w:val="007A1542"/>
    <w:rsid w:val="007A40C3"/>
    <w:rsid w:val="007A44BF"/>
    <w:rsid w:val="007A5FAA"/>
    <w:rsid w:val="007B1B55"/>
    <w:rsid w:val="007B2D64"/>
    <w:rsid w:val="007B3731"/>
    <w:rsid w:val="007B4ADD"/>
    <w:rsid w:val="007B56B5"/>
    <w:rsid w:val="007C5C73"/>
    <w:rsid w:val="007D0830"/>
    <w:rsid w:val="007D2CDA"/>
    <w:rsid w:val="007D3117"/>
    <w:rsid w:val="007D4D6C"/>
    <w:rsid w:val="007E252B"/>
    <w:rsid w:val="007E3D5E"/>
    <w:rsid w:val="007E5D47"/>
    <w:rsid w:val="007E65CB"/>
    <w:rsid w:val="007F210B"/>
    <w:rsid w:val="007F32AC"/>
    <w:rsid w:val="00800B7A"/>
    <w:rsid w:val="00800BB1"/>
    <w:rsid w:val="008039C7"/>
    <w:rsid w:val="00805331"/>
    <w:rsid w:val="00805D08"/>
    <w:rsid w:val="00805DB0"/>
    <w:rsid w:val="00807580"/>
    <w:rsid w:val="008109DF"/>
    <w:rsid w:val="0081144E"/>
    <w:rsid w:val="00812046"/>
    <w:rsid w:val="00814A13"/>
    <w:rsid w:val="00814E4B"/>
    <w:rsid w:val="00815B48"/>
    <w:rsid w:val="00817D18"/>
    <w:rsid w:val="00824FE7"/>
    <w:rsid w:val="0082614A"/>
    <w:rsid w:val="00826533"/>
    <w:rsid w:val="008309B8"/>
    <w:rsid w:val="00831226"/>
    <w:rsid w:val="00835880"/>
    <w:rsid w:val="00836382"/>
    <w:rsid w:val="00841A21"/>
    <w:rsid w:val="00843919"/>
    <w:rsid w:val="00843EC3"/>
    <w:rsid w:val="00845539"/>
    <w:rsid w:val="00854A02"/>
    <w:rsid w:val="00855299"/>
    <w:rsid w:val="008617C2"/>
    <w:rsid w:val="00862C1A"/>
    <w:rsid w:val="0086304E"/>
    <w:rsid w:val="00871BE4"/>
    <w:rsid w:val="00893FF3"/>
    <w:rsid w:val="008A3299"/>
    <w:rsid w:val="008B01B4"/>
    <w:rsid w:val="008B2E5D"/>
    <w:rsid w:val="008B6213"/>
    <w:rsid w:val="008B68C6"/>
    <w:rsid w:val="008B7F29"/>
    <w:rsid w:val="008C3C18"/>
    <w:rsid w:val="008C5673"/>
    <w:rsid w:val="008C5DF8"/>
    <w:rsid w:val="008D0B1B"/>
    <w:rsid w:val="008D16C7"/>
    <w:rsid w:val="008D179A"/>
    <w:rsid w:val="008D3CEC"/>
    <w:rsid w:val="008D6F84"/>
    <w:rsid w:val="008E3D50"/>
    <w:rsid w:val="00900A3A"/>
    <w:rsid w:val="009011F8"/>
    <w:rsid w:val="00903B70"/>
    <w:rsid w:val="00903F38"/>
    <w:rsid w:val="00904A18"/>
    <w:rsid w:val="00912971"/>
    <w:rsid w:val="00913D05"/>
    <w:rsid w:val="00914675"/>
    <w:rsid w:val="00915015"/>
    <w:rsid w:val="00917146"/>
    <w:rsid w:val="00936D8A"/>
    <w:rsid w:val="00942419"/>
    <w:rsid w:val="009436AC"/>
    <w:rsid w:val="00950B1E"/>
    <w:rsid w:val="009543D2"/>
    <w:rsid w:val="0096018B"/>
    <w:rsid w:val="00962F5A"/>
    <w:rsid w:val="00973007"/>
    <w:rsid w:val="009739B2"/>
    <w:rsid w:val="009757F1"/>
    <w:rsid w:val="0098483F"/>
    <w:rsid w:val="00992D6A"/>
    <w:rsid w:val="00992EA8"/>
    <w:rsid w:val="00994C08"/>
    <w:rsid w:val="00995C15"/>
    <w:rsid w:val="009A20B3"/>
    <w:rsid w:val="009A3C2F"/>
    <w:rsid w:val="009B0E99"/>
    <w:rsid w:val="009B0F4C"/>
    <w:rsid w:val="009B16D3"/>
    <w:rsid w:val="009B352A"/>
    <w:rsid w:val="009B35E5"/>
    <w:rsid w:val="009B712F"/>
    <w:rsid w:val="009B7BE7"/>
    <w:rsid w:val="009C631F"/>
    <w:rsid w:val="009C7ACE"/>
    <w:rsid w:val="009D0F66"/>
    <w:rsid w:val="009E116D"/>
    <w:rsid w:val="009E5FD5"/>
    <w:rsid w:val="009E72A0"/>
    <w:rsid w:val="009F3F8E"/>
    <w:rsid w:val="009F7B65"/>
    <w:rsid w:val="00A0160C"/>
    <w:rsid w:val="00A0365D"/>
    <w:rsid w:val="00A038B0"/>
    <w:rsid w:val="00A03DEF"/>
    <w:rsid w:val="00A10277"/>
    <w:rsid w:val="00A11F0F"/>
    <w:rsid w:val="00A13338"/>
    <w:rsid w:val="00A134CE"/>
    <w:rsid w:val="00A13CEA"/>
    <w:rsid w:val="00A23E60"/>
    <w:rsid w:val="00A240DF"/>
    <w:rsid w:val="00A25E7C"/>
    <w:rsid w:val="00A40A81"/>
    <w:rsid w:val="00A4182E"/>
    <w:rsid w:val="00A441E6"/>
    <w:rsid w:val="00A4538A"/>
    <w:rsid w:val="00A4617B"/>
    <w:rsid w:val="00A51D0F"/>
    <w:rsid w:val="00A57A8A"/>
    <w:rsid w:val="00A61FF4"/>
    <w:rsid w:val="00A622C4"/>
    <w:rsid w:val="00A64930"/>
    <w:rsid w:val="00A65200"/>
    <w:rsid w:val="00A66015"/>
    <w:rsid w:val="00A6781C"/>
    <w:rsid w:val="00A71104"/>
    <w:rsid w:val="00A72DE7"/>
    <w:rsid w:val="00A74143"/>
    <w:rsid w:val="00A80B62"/>
    <w:rsid w:val="00A8170B"/>
    <w:rsid w:val="00A84445"/>
    <w:rsid w:val="00A85931"/>
    <w:rsid w:val="00A90953"/>
    <w:rsid w:val="00A939BA"/>
    <w:rsid w:val="00A968B1"/>
    <w:rsid w:val="00AA1145"/>
    <w:rsid w:val="00AA157D"/>
    <w:rsid w:val="00AA72BC"/>
    <w:rsid w:val="00AB088C"/>
    <w:rsid w:val="00AB0DE8"/>
    <w:rsid w:val="00AB2AF5"/>
    <w:rsid w:val="00AB38F3"/>
    <w:rsid w:val="00AC2C83"/>
    <w:rsid w:val="00AC7014"/>
    <w:rsid w:val="00AD0104"/>
    <w:rsid w:val="00AD578B"/>
    <w:rsid w:val="00AD5F2F"/>
    <w:rsid w:val="00AE08BC"/>
    <w:rsid w:val="00AE5DE5"/>
    <w:rsid w:val="00AE7417"/>
    <w:rsid w:val="00AF6327"/>
    <w:rsid w:val="00B0466A"/>
    <w:rsid w:val="00B04F78"/>
    <w:rsid w:val="00B051CF"/>
    <w:rsid w:val="00B147EE"/>
    <w:rsid w:val="00B20781"/>
    <w:rsid w:val="00B20F61"/>
    <w:rsid w:val="00B2282C"/>
    <w:rsid w:val="00B243F4"/>
    <w:rsid w:val="00B24D3B"/>
    <w:rsid w:val="00B41AF0"/>
    <w:rsid w:val="00B50398"/>
    <w:rsid w:val="00B50D46"/>
    <w:rsid w:val="00B5413C"/>
    <w:rsid w:val="00B57741"/>
    <w:rsid w:val="00B65914"/>
    <w:rsid w:val="00B65C2A"/>
    <w:rsid w:val="00B67334"/>
    <w:rsid w:val="00B67AB3"/>
    <w:rsid w:val="00B70087"/>
    <w:rsid w:val="00B7047E"/>
    <w:rsid w:val="00B80004"/>
    <w:rsid w:val="00B8081B"/>
    <w:rsid w:val="00B93698"/>
    <w:rsid w:val="00B936FB"/>
    <w:rsid w:val="00B938FB"/>
    <w:rsid w:val="00B97080"/>
    <w:rsid w:val="00B97C31"/>
    <w:rsid w:val="00BA0935"/>
    <w:rsid w:val="00BA202B"/>
    <w:rsid w:val="00BA23A9"/>
    <w:rsid w:val="00BA65B8"/>
    <w:rsid w:val="00BA7FFB"/>
    <w:rsid w:val="00BB0BDD"/>
    <w:rsid w:val="00BC11F4"/>
    <w:rsid w:val="00BC38A7"/>
    <w:rsid w:val="00BC3FFE"/>
    <w:rsid w:val="00BC5374"/>
    <w:rsid w:val="00BC7698"/>
    <w:rsid w:val="00BD02D7"/>
    <w:rsid w:val="00BD3D4D"/>
    <w:rsid w:val="00BD5FF3"/>
    <w:rsid w:val="00BE4EAA"/>
    <w:rsid w:val="00BF0E0F"/>
    <w:rsid w:val="00BF299E"/>
    <w:rsid w:val="00BF3736"/>
    <w:rsid w:val="00BF5D48"/>
    <w:rsid w:val="00BF6A8C"/>
    <w:rsid w:val="00C12035"/>
    <w:rsid w:val="00C15770"/>
    <w:rsid w:val="00C20073"/>
    <w:rsid w:val="00C2182B"/>
    <w:rsid w:val="00C26C6D"/>
    <w:rsid w:val="00C3421B"/>
    <w:rsid w:val="00C3559F"/>
    <w:rsid w:val="00C3665A"/>
    <w:rsid w:val="00C412B7"/>
    <w:rsid w:val="00C439B1"/>
    <w:rsid w:val="00C506DD"/>
    <w:rsid w:val="00C540A4"/>
    <w:rsid w:val="00C54B09"/>
    <w:rsid w:val="00C63296"/>
    <w:rsid w:val="00C71C47"/>
    <w:rsid w:val="00C71FEE"/>
    <w:rsid w:val="00C72854"/>
    <w:rsid w:val="00C736FE"/>
    <w:rsid w:val="00C74376"/>
    <w:rsid w:val="00C74DB9"/>
    <w:rsid w:val="00C76CA9"/>
    <w:rsid w:val="00C770F6"/>
    <w:rsid w:val="00C809C5"/>
    <w:rsid w:val="00C82D4B"/>
    <w:rsid w:val="00C856A5"/>
    <w:rsid w:val="00C910BC"/>
    <w:rsid w:val="00C9132A"/>
    <w:rsid w:val="00C9283F"/>
    <w:rsid w:val="00C93515"/>
    <w:rsid w:val="00C96B14"/>
    <w:rsid w:val="00CA13FA"/>
    <w:rsid w:val="00CA65CD"/>
    <w:rsid w:val="00CC08E6"/>
    <w:rsid w:val="00CC0EA9"/>
    <w:rsid w:val="00CC3187"/>
    <w:rsid w:val="00CC6FB1"/>
    <w:rsid w:val="00CD0667"/>
    <w:rsid w:val="00CD30B9"/>
    <w:rsid w:val="00CD54B8"/>
    <w:rsid w:val="00CD5807"/>
    <w:rsid w:val="00CD629C"/>
    <w:rsid w:val="00CF0C22"/>
    <w:rsid w:val="00CF65B9"/>
    <w:rsid w:val="00D0166F"/>
    <w:rsid w:val="00D02144"/>
    <w:rsid w:val="00D04C7C"/>
    <w:rsid w:val="00D050D6"/>
    <w:rsid w:val="00D07DDE"/>
    <w:rsid w:val="00D14A32"/>
    <w:rsid w:val="00D20041"/>
    <w:rsid w:val="00D21DB3"/>
    <w:rsid w:val="00D24559"/>
    <w:rsid w:val="00D24D4F"/>
    <w:rsid w:val="00D270AE"/>
    <w:rsid w:val="00D27682"/>
    <w:rsid w:val="00D33159"/>
    <w:rsid w:val="00D340F0"/>
    <w:rsid w:val="00D3506A"/>
    <w:rsid w:val="00D35E75"/>
    <w:rsid w:val="00D36367"/>
    <w:rsid w:val="00D4184D"/>
    <w:rsid w:val="00D42A77"/>
    <w:rsid w:val="00D44B7E"/>
    <w:rsid w:val="00D50F97"/>
    <w:rsid w:val="00D55B1C"/>
    <w:rsid w:val="00D60F3A"/>
    <w:rsid w:val="00D62B91"/>
    <w:rsid w:val="00D64B30"/>
    <w:rsid w:val="00D65D4B"/>
    <w:rsid w:val="00D65FA8"/>
    <w:rsid w:val="00D7041B"/>
    <w:rsid w:val="00D72CA1"/>
    <w:rsid w:val="00D73F59"/>
    <w:rsid w:val="00D74BC0"/>
    <w:rsid w:val="00D770BD"/>
    <w:rsid w:val="00D87683"/>
    <w:rsid w:val="00D918EC"/>
    <w:rsid w:val="00DA1B2B"/>
    <w:rsid w:val="00DA3623"/>
    <w:rsid w:val="00DB23B6"/>
    <w:rsid w:val="00DB7A2D"/>
    <w:rsid w:val="00DC2863"/>
    <w:rsid w:val="00DC3285"/>
    <w:rsid w:val="00DC577A"/>
    <w:rsid w:val="00DC65D6"/>
    <w:rsid w:val="00DD4C56"/>
    <w:rsid w:val="00DE1733"/>
    <w:rsid w:val="00DE2D9C"/>
    <w:rsid w:val="00DE3172"/>
    <w:rsid w:val="00DE6E40"/>
    <w:rsid w:val="00DF028D"/>
    <w:rsid w:val="00DF4313"/>
    <w:rsid w:val="00DF7808"/>
    <w:rsid w:val="00DF787C"/>
    <w:rsid w:val="00DF79F9"/>
    <w:rsid w:val="00E01017"/>
    <w:rsid w:val="00E02070"/>
    <w:rsid w:val="00E02103"/>
    <w:rsid w:val="00E1087D"/>
    <w:rsid w:val="00E21AD3"/>
    <w:rsid w:val="00E279AA"/>
    <w:rsid w:val="00E3070B"/>
    <w:rsid w:val="00E30A59"/>
    <w:rsid w:val="00E32173"/>
    <w:rsid w:val="00E34E83"/>
    <w:rsid w:val="00E35862"/>
    <w:rsid w:val="00E3593C"/>
    <w:rsid w:val="00E35CE3"/>
    <w:rsid w:val="00E42FC3"/>
    <w:rsid w:val="00E459E1"/>
    <w:rsid w:val="00E4746D"/>
    <w:rsid w:val="00E47AE0"/>
    <w:rsid w:val="00E47EF4"/>
    <w:rsid w:val="00E538A6"/>
    <w:rsid w:val="00E5488F"/>
    <w:rsid w:val="00E55672"/>
    <w:rsid w:val="00E56D59"/>
    <w:rsid w:val="00E56F7D"/>
    <w:rsid w:val="00E57590"/>
    <w:rsid w:val="00E619D3"/>
    <w:rsid w:val="00E64A1D"/>
    <w:rsid w:val="00E714FF"/>
    <w:rsid w:val="00E762A5"/>
    <w:rsid w:val="00E938FD"/>
    <w:rsid w:val="00E964AD"/>
    <w:rsid w:val="00EA10F6"/>
    <w:rsid w:val="00EA32E1"/>
    <w:rsid w:val="00EA42C4"/>
    <w:rsid w:val="00EA65D3"/>
    <w:rsid w:val="00EB12B4"/>
    <w:rsid w:val="00EB2043"/>
    <w:rsid w:val="00EB6936"/>
    <w:rsid w:val="00EC515D"/>
    <w:rsid w:val="00ED0CB6"/>
    <w:rsid w:val="00ED208F"/>
    <w:rsid w:val="00ED250B"/>
    <w:rsid w:val="00ED4612"/>
    <w:rsid w:val="00ED51EE"/>
    <w:rsid w:val="00ED7659"/>
    <w:rsid w:val="00ED7F8A"/>
    <w:rsid w:val="00EE0482"/>
    <w:rsid w:val="00EE1460"/>
    <w:rsid w:val="00EE4FB8"/>
    <w:rsid w:val="00EE5DA8"/>
    <w:rsid w:val="00EF0B68"/>
    <w:rsid w:val="00F00B66"/>
    <w:rsid w:val="00F00BB6"/>
    <w:rsid w:val="00F173C5"/>
    <w:rsid w:val="00F30ECE"/>
    <w:rsid w:val="00F33DDF"/>
    <w:rsid w:val="00F371B7"/>
    <w:rsid w:val="00F3784E"/>
    <w:rsid w:val="00F4018B"/>
    <w:rsid w:val="00F4103C"/>
    <w:rsid w:val="00F43D8F"/>
    <w:rsid w:val="00F53AC0"/>
    <w:rsid w:val="00F60211"/>
    <w:rsid w:val="00F6098A"/>
    <w:rsid w:val="00F61369"/>
    <w:rsid w:val="00F61543"/>
    <w:rsid w:val="00F633BA"/>
    <w:rsid w:val="00F63A59"/>
    <w:rsid w:val="00F67A97"/>
    <w:rsid w:val="00F67DCF"/>
    <w:rsid w:val="00F71932"/>
    <w:rsid w:val="00F80A3D"/>
    <w:rsid w:val="00F82818"/>
    <w:rsid w:val="00F828BA"/>
    <w:rsid w:val="00F8481E"/>
    <w:rsid w:val="00F90643"/>
    <w:rsid w:val="00F93F2B"/>
    <w:rsid w:val="00F96097"/>
    <w:rsid w:val="00F97901"/>
    <w:rsid w:val="00F97B7C"/>
    <w:rsid w:val="00FA2A23"/>
    <w:rsid w:val="00FA36B2"/>
    <w:rsid w:val="00FB0698"/>
    <w:rsid w:val="00FB6AEE"/>
    <w:rsid w:val="00FC39ED"/>
    <w:rsid w:val="00FC4C98"/>
    <w:rsid w:val="00FD4EA7"/>
    <w:rsid w:val="00FE074A"/>
    <w:rsid w:val="00FE3160"/>
    <w:rsid w:val="00FE7D88"/>
    <w:rsid w:val="00FF090E"/>
    <w:rsid w:val="00FF1FC3"/>
    <w:rsid w:val="00FF5248"/>
    <w:rsid w:val="00FF5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5D"/>
    <w:pPr>
      <w:suppressAutoHyphens/>
    </w:pPr>
    <w:rPr>
      <w:sz w:val="24"/>
      <w:szCs w:val="24"/>
      <w:lang w:val="lv-LV" w:eastAsia="ar-SA"/>
    </w:rPr>
  </w:style>
  <w:style w:type="paragraph" w:styleId="Heading1">
    <w:name w:val="heading 1"/>
    <w:basedOn w:val="Normal"/>
    <w:next w:val="Normal"/>
    <w:link w:val="Heading1Char"/>
    <w:uiPriority w:val="99"/>
    <w:qFormat/>
    <w:rsid w:val="001E3BAD"/>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rsid w:val="001E3BAD"/>
    <w:pPr>
      <w:keepNext/>
      <w:spacing w:before="240" w:after="60"/>
      <w:outlineLvl w:val="1"/>
    </w:pPr>
    <w:rPr>
      <w:rFonts w:ascii="Cambria" w:hAnsi="Cambria"/>
      <w:b/>
      <w:bCs/>
      <w:i/>
      <w:iCs/>
      <w:sz w:val="28"/>
      <w:szCs w:val="28"/>
      <w:lang w:val="x-none"/>
    </w:rPr>
  </w:style>
  <w:style w:type="paragraph" w:styleId="Heading5">
    <w:name w:val="heading 5"/>
    <w:basedOn w:val="Normal"/>
    <w:next w:val="Normal"/>
    <w:link w:val="Heading5Char"/>
    <w:uiPriority w:val="99"/>
    <w:qFormat/>
    <w:rsid w:val="0037023C"/>
    <w:pPr>
      <w:numPr>
        <w:ilvl w:val="4"/>
        <w:numId w:val="1"/>
      </w:numPr>
      <w:spacing w:before="240" w:after="60"/>
      <w:outlineLvl w:val="4"/>
    </w:pPr>
    <w:rPr>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E5DA8"/>
    <w:rPr>
      <w:rFonts w:ascii="Cambria" w:hAnsi="Cambria" w:cs="Times New Roman"/>
      <w:b/>
      <w:bCs/>
      <w:kern w:val="32"/>
      <w:sz w:val="32"/>
      <w:szCs w:val="32"/>
      <w:lang w:eastAsia="ar-SA" w:bidi="ar-SA"/>
    </w:rPr>
  </w:style>
  <w:style w:type="character" w:customStyle="1" w:styleId="Heading2Char">
    <w:name w:val="Heading 2 Char"/>
    <w:link w:val="Heading2"/>
    <w:uiPriority w:val="99"/>
    <w:semiHidden/>
    <w:locked/>
    <w:rsid w:val="00EE5DA8"/>
    <w:rPr>
      <w:rFonts w:ascii="Cambria" w:hAnsi="Cambria" w:cs="Times New Roman"/>
      <w:b/>
      <w:bCs/>
      <w:i/>
      <w:iCs/>
      <w:sz w:val="28"/>
      <w:szCs w:val="28"/>
      <w:lang w:eastAsia="ar-SA" w:bidi="ar-SA"/>
    </w:rPr>
  </w:style>
  <w:style w:type="character" w:customStyle="1" w:styleId="Heading5Char">
    <w:name w:val="Heading 5 Char"/>
    <w:link w:val="Heading5"/>
    <w:uiPriority w:val="99"/>
    <w:locked/>
    <w:rsid w:val="00EE5DA8"/>
    <w:rPr>
      <w:rFonts w:cs="Times New Roman"/>
      <w:b/>
      <w:bCs/>
      <w:i/>
      <w:iCs/>
      <w:sz w:val="26"/>
      <w:szCs w:val="26"/>
      <w:lang w:eastAsia="ar-SA" w:bidi="ar-SA"/>
    </w:rPr>
  </w:style>
  <w:style w:type="character" w:customStyle="1" w:styleId="WW8Num3z0">
    <w:name w:val="WW8Num3z0"/>
    <w:uiPriority w:val="99"/>
    <w:rsid w:val="0037023C"/>
    <w:rPr>
      <w:b/>
    </w:rPr>
  </w:style>
  <w:style w:type="character" w:customStyle="1" w:styleId="WW8Num3z1">
    <w:name w:val="WW8Num3z1"/>
    <w:uiPriority w:val="99"/>
    <w:rsid w:val="0037023C"/>
    <w:rPr>
      <w:rFonts w:ascii="Symbol" w:hAnsi="Symbol"/>
    </w:rPr>
  </w:style>
  <w:style w:type="character" w:customStyle="1" w:styleId="WW8Num4z0">
    <w:name w:val="WW8Num4z0"/>
    <w:uiPriority w:val="99"/>
    <w:rsid w:val="0037023C"/>
    <w:rPr>
      <w:color w:val="000000"/>
    </w:rPr>
  </w:style>
  <w:style w:type="character" w:customStyle="1" w:styleId="WW8Num5z0">
    <w:name w:val="WW8Num5z0"/>
    <w:uiPriority w:val="99"/>
    <w:rsid w:val="0037023C"/>
    <w:rPr>
      <w:b/>
    </w:rPr>
  </w:style>
  <w:style w:type="character" w:customStyle="1" w:styleId="WW8Num9z1">
    <w:name w:val="WW8Num9z1"/>
    <w:uiPriority w:val="99"/>
    <w:rsid w:val="0037023C"/>
    <w:rPr>
      <w:rFonts w:ascii="Times New Roman" w:hAnsi="Times New Roman"/>
    </w:rPr>
  </w:style>
  <w:style w:type="character" w:customStyle="1" w:styleId="WW8Num13z0">
    <w:name w:val="WW8Num13z0"/>
    <w:uiPriority w:val="99"/>
    <w:rsid w:val="0037023C"/>
    <w:rPr>
      <w:sz w:val="22"/>
    </w:rPr>
  </w:style>
  <w:style w:type="character" w:styleId="PageNumber">
    <w:name w:val="page number"/>
    <w:uiPriority w:val="99"/>
    <w:rsid w:val="0037023C"/>
    <w:rPr>
      <w:rFonts w:cs="Times New Roman"/>
    </w:rPr>
  </w:style>
  <w:style w:type="character" w:styleId="Hyperlink">
    <w:name w:val="Hyperlink"/>
    <w:rsid w:val="0037023C"/>
    <w:rPr>
      <w:rFonts w:cs="Times New Roman"/>
      <w:color w:val="0000FF"/>
      <w:u w:val="single"/>
    </w:rPr>
  </w:style>
  <w:style w:type="character" w:styleId="Strong">
    <w:name w:val="Strong"/>
    <w:uiPriority w:val="99"/>
    <w:qFormat/>
    <w:rsid w:val="0037023C"/>
    <w:rPr>
      <w:rFonts w:cs="Times New Roman"/>
      <w:b/>
    </w:rPr>
  </w:style>
  <w:style w:type="character" w:styleId="CommentReference">
    <w:name w:val="annotation reference"/>
    <w:uiPriority w:val="99"/>
    <w:rsid w:val="0037023C"/>
    <w:rPr>
      <w:rFonts w:cs="Times New Roman"/>
      <w:sz w:val="16"/>
    </w:rPr>
  </w:style>
  <w:style w:type="paragraph" w:customStyle="1" w:styleId="Heading">
    <w:name w:val="Heading"/>
    <w:basedOn w:val="Normal"/>
    <w:next w:val="BodyText"/>
    <w:uiPriority w:val="99"/>
    <w:rsid w:val="0037023C"/>
    <w:pPr>
      <w:keepNext/>
      <w:spacing w:before="240" w:after="120"/>
    </w:pPr>
    <w:rPr>
      <w:rFonts w:ascii="Liberation Sans" w:eastAsia="Hiragino Mincho ProN W3" w:hAnsi="Liberation Sans" w:cs="Helvetica"/>
      <w:sz w:val="28"/>
      <w:szCs w:val="28"/>
    </w:rPr>
  </w:style>
  <w:style w:type="paragraph" w:styleId="BodyText">
    <w:name w:val="Body Text"/>
    <w:basedOn w:val="Normal"/>
    <w:link w:val="BodyTextChar"/>
    <w:uiPriority w:val="99"/>
    <w:rsid w:val="0037023C"/>
    <w:pPr>
      <w:spacing w:after="120"/>
    </w:pPr>
    <w:rPr>
      <w:lang w:val="x-none"/>
    </w:rPr>
  </w:style>
  <w:style w:type="character" w:customStyle="1" w:styleId="BodyTextChar">
    <w:name w:val="Body Text Char"/>
    <w:link w:val="BodyText"/>
    <w:uiPriority w:val="99"/>
    <w:semiHidden/>
    <w:locked/>
    <w:rsid w:val="00EE5DA8"/>
    <w:rPr>
      <w:rFonts w:cs="Times New Roman"/>
      <w:sz w:val="24"/>
      <w:szCs w:val="24"/>
      <w:lang w:eastAsia="ar-SA" w:bidi="ar-SA"/>
    </w:rPr>
  </w:style>
  <w:style w:type="paragraph" w:styleId="List">
    <w:name w:val="List"/>
    <w:basedOn w:val="BodyText"/>
    <w:uiPriority w:val="99"/>
    <w:rsid w:val="0037023C"/>
    <w:rPr>
      <w:rFonts w:cs="Helvetica"/>
    </w:rPr>
  </w:style>
  <w:style w:type="paragraph" w:styleId="Caption">
    <w:name w:val="caption"/>
    <w:basedOn w:val="Normal"/>
    <w:uiPriority w:val="99"/>
    <w:qFormat/>
    <w:rsid w:val="0037023C"/>
    <w:pPr>
      <w:suppressLineNumbers/>
      <w:spacing w:before="120" w:after="120"/>
    </w:pPr>
    <w:rPr>
      <w:rFonts w:cs="Helvetica"/>
      <w:i/>
      <w:iCs/>
    </w:rPr>
  </w:style>
  <w:style w:type="paragraph" w:customStyle="1" w:styleId="Index">
    <w:name w:val="Index"/>
    <w:basedOn w:val="Normal"/>
    <w:uiPriority w:val="99"/>
    <w:rsid w:val="0037023C"/>
    <w:pPr>
      <w:suppressLineNumbers/>
    </w:pPr>
    <w:rPr>
      <w:rFonts w:cs="Helvetica"/>
    </w:rPr>
  </w:style>
  <w:style w:type="paragraph" w:styleId="Subtitle">
    <w:name w:val="Subtitle"/>
    <w:basedOn w:val="Normal"/>
    <w:next w:val="BodyText"/>
    <w:link w:val="SubtitleChar"/>
    <w:uiPriority w:val="99"/>
    <w:qFormat/>
    <w:rsid w:val="0037023C"/>
    <w:pPr>
      <w:jc w:val="center"/>
    </w:pPr>
    <w:rPr>
      <w:rFonts w:ascii="Cambria" w:hAnsi="Cambria"/>
      <w:lang w:val="x-none"/>
    </w:rPr>
  </w:style>
  <w:style w:type="character" w:customStyle="1" w:styleId="SubtitleChar">
    <w:name w:val="Subtitle Char"/>
    <w:link w:val="Subtitle"/>
    <w:uiPriority w:val="99"/>
    <w:locked/>
    <w:rsid w:val="00EE5DA8"/>
    <w:rPr>
      <w:rFonts w:ascii="Cambria" w:hAnsi="Cambria" w:cs="Times New Roman"/>
      <w:sz w:val="24"/>
      <w:szCs w:val="24"/>
      <w:lang w:eastAsia="ar-SA" w:bidi="ar-SA"/>
    </w:rPr>
  </w:style>
  <w:style w:type="paragraph" w:styleId="Footer">
    <w:name w:val="footer"/>
    <w:basedOn w:val="Normal"/>
    <w:link w:val="FooterChar"/>
    <w:uiPriority w:val="99"/>
    <w:rsid w:val="0037023C"/>
    <w:pPr>
      <w:tabs>
        <w:tab w:val="center" w:pos="4153"/>
        <w:tab w:val="right" w:pos="8306"/>
      </w:tabs>
    </w:pPr>
    <w:rPr>
      <w:lang w:val="x-none"/>
    </w:rPr>
  </w:style>
  <w:style w:type="character" w:customStyle="1" w:styleId="FooterChar">
    <w:name w:val="Footer Char"/>
    <w:link w:val="Footer"/>
    <w:uiPriority w:val="99"/>
    <w:semiHidden/>
    <w:locked/>
    <w:rsid w:val="00EE5DA8"/>
    <w:rPr>
      <w:rFonts w:cs="Times New Roman"/>
      <w:sz w:val="24"/>
      <w:szCs w:val="24"/>
      <w:lang w:eastAsia="ar-SA" w:bidi="ar-SA"/>
    </w:rPr>
  </w:style>
  <w:style w:type="paragraph" w:customStyle="1" w:styleId="Char">
    <w:name w:val="Char"/>
    <w:basedOn w:val="Normal"/>
    <w:uiPriority w:val="99"/>
    <w:rsid w:val="0037023C"/>
    <w:pPr>
      <w:spacing w:after="160" w:line="240" w:lineRule="exact"/>
    </w:pPr>
    <w:rPr>
      <w:iCs/>
      <w:sz w:val="20"/>
      <w:szCs w:val="20"/>
      <w:lang w:val="en-US"/>
    </w:rPr>
  </w:style>
  <w:style w:type="paragraph" w:styleId="BodyTextIndent">
    <w:name w:val="Body Text Indent"/>
    <w:basedOn w:val="Normal"/>
    <w:link w:val="BodyTextIndentChar"/>
    <w:uiPriority w:val="99"/>
    <w:rsid w:val="0037023C"/>
    <w:pPr>
      <w:spacing w:after="120"/>
      <w:ind w:left="283"/>
    </w:pPr>
    <w:rPr>
      <w:lang w:val="x-none"/>
    </w:rPr>
  </w:style>
  <w:style w:type="character" w:customStyle="1" w:styleId="BodyTextIndentChar">
    <w:name w:val="Body Text Indent Char"/>
    <w:link w:val="BodyTextIndent"/>
    <w:uiPriority w:val="99"/>
    <w:semiHidden/>
    <w:locked/>
    <w:rsid w:val="00EE5DA8"/>
    <w:rPr>
      <w:rFonts w:cs="Times New Roman"/>
      <w:sz w:val="24"/>
      <w:szCs w:val="24"/>
      <w:lang w:eastAsia="ar-SA" w:bidi="ar-SA"/>
    </w:rPr>
  </w:style>
  <w:style w:type="paragraph" w:styleId="CommentText">
    <w:name w:val="annotation text"/>
    <w:basedOn w:val="Normal"/>
    <w:link w:val="CommentTextChar"/>
    <w:uiPriority w:val="99"/>
    <w:rsid w:val="0037023C"/>
    <w:rPr>
      <w:sz w:val="20"/>
      <w:szCs w:val="20"/>
      <w:lang w:val="x-none"/>
    </w:rPr>
  </w:style>
  <w:style w:type="character" w:customStyle="1" w:styleId="CommentTextChar">
    <w:name w:val="Comment Text Char"/>
    <w:link w:val="CommentText"/>
    <w:uiPriority w:val="99"/>
    <w:semiHidden/>
    <w:locked/>
    <w:rsid w:val="00EE5DA8"/>
    <w:rPr>
      <w:rFonts w:cs="Times New Roman"/>
      <w:sz w:val="20"/>
      <w:szCs w:val="20"/>
      <w:lang w:eastAsia="ar-SA" w:bidi="ar-SA"/>
    </w:rPr>
  </w:style>
  <w:style w:type="paragraph" w:styleId="CommentSubject">
    <w:name w:val="annotation subject"/>
    <w:basedOn w:val="CommentText"/>
    <w:next w:val="CommentText"/>
    <w:link w:val="CommentSubjectChar"/>
    <w:uiPriority w:val="99"/>
    <w:rsid w:val="0037023C"/>
    <w:rPr>
      <w:b/>
      <w:bCs/>
    </w:rPr>
  </w:style>
  <w:style w:type="character" w:customStyle="1" w:styleId="CommentSubjectChar">
    <w:name w:val="Comment Subject Char"/>
    <w:link w:val="CommentSubject"/>
    <w:uiPriority w:val="99"/>
    <w:semiHidden/>
    <w:locked/>
    <w:rsid w:val="00EE5DA8"/>
    <w:rPr>
      <w:rFonts w:cs="Times New Roman"/>
      <w:b/>
      <w:bCs/>
      <w:sz w:val="20"/>
      <w:szCs w:val="20"/>
      <w:lang w:eastAsia="ar-SA" w:bidi="ar-SA"/>
    </w:rPr>
  </w:style>
  <w:style w:type="paragraph" w:styleId="BalloonText">
    <w:name w:val="Balloon Text"/>
    <w:basedOn w:val="Normal"/>
    <w:link w:val="BalloonTextChar"/>
    <w:uiPriority w:val="99"/>
    <w:rsid w:val="0037023C"/>
    <w:rPr>
      <w:sz w:val="2"/>
      <w:szCs w:val="20"/>
      <w:lang w:val="x-none"/>
    </w:rPr>
  </w:style>
  <w:style w:type="character" w:customStyle="1" w:styleId="BalloonTextChar">
    <w:name w:val="Balloon Text Char"/>
    <w:link w:val="BalloonText"/>
    <w:uiPriority w:val="99"/>
    <w:semiHidden/>
    <w:locked/>
    <w:rsid w:val="00EE5DA8"/>
    <w:rPr>
      <w:rFonts w:cs="Times New Roman"/>
      <w:sz w:val="2"/>
      <w:lang w:eastAsia="ar-SA" w:bidi="ar-SA"/>
    </w:rPr>
  </w:style>
  <w:style w:type="paragraph" w:customStyle="1" w:styleId="NoParagraphStyle">
    <w:name w:val="[No Paragraph Style]"/>
    <w:uiPriority w:val="99"/>
    <w:rsid w:val="0037023C"/>
    <w:pPr>
      <w:widowControl w:val="0"/>
      <w:suppressAutoHyphens/>
      <w:autoSpaceDE w:val="0"/>
      <w:spacing w:line="288" w:lineRule="auto"/>
      <w:textAlignment w:val="center"/>
    </w:pPr>
    <w:rPr>
      <w:rFonts w:ascii="Times-Roman" w:hAnsi="Times-Roman"/>
      <w:color w:val="000000"/>
      <w:sz w:val="24"/>
      <w:szCs w:val="24"/>
      <w:lang w:val="en-US" w:eastAsia="ar-SA"/>
    </w:rPr>
  </w:style>
  <w:style w:type="paragraph" w:customStyle="1" w:styleId="TableContents">
    <w:name w:val="Table Contents"/>
    <w:basedOn w:val="Normal"/>
    <w:uiPriority w:val="99"/>
    <w:rsid w:val="0037023C"/>
    <w:pPr>
      <w:widowControl w:val="0"/>
      <w:suppressLineNumbers/>
    </w:pPr>
    <w:rPr>
      <w:rFonts w:ascii="Liberation Serif" w:eastAsia="DejaVu Sans" w:hAnsi="Liberation Serif"/>
      <w:kern w:val="1"/>
    </w:rPr>
  </w:style>
  <w:style w:type="paragraph" w:customStyle="1" w:styleId="TableHeading">
    <w:name w:val="Table Heading"/>
    <w:basedOn w:val="TableContents"/>
    <w:uiPriority w:val="99"/>
    <w:rsid w:val="0037023C"/>
    <w:pPr>
      <w:jc w:val="center"/>
    </w:pPr>
    <w:rPr>
      <w:b/>
      <w:bCs/>
    </w:rPr>
  </w:style>
  <w:style w:type="paragraph" w:customStyle="1" w:styleId="Framecontents">
    <w:name w:val="Frame contents"/>
    <w:basedOn w:val="BodyText"/>
    <w:uiPriority w:val="99"/>
    <w:rsid w:val="0037023C"/>
  </w:style>
  <w:style w:type="paragraph" w:styleId="Header">
    <w:name w:val="header"/>
    <w:basedOn w:val="Normal"/>
    <w:link w:val="HeaderChar"/>
    <w:uiPriority w:val="99"/>
    <w:rsid w:val="0037023C"/>
    <w:pPr>
      <w:suppressLineNumbers/>
      <w:tabs>
        <w:tab w:val="center" w:pos="4818"/>
        <w:tab w:val="right" w:pos="9637"/>
      </w:tabs>
    </w:pPr>
  </w:style>
  <w:style w:type="character" w:customStyle="1" w:styleId="HeaderChar">
    <w:name w:val="Header Char"/>
    <w:link w:val="Header"/>
    <w:uiPriority w:val="99"/>
    <w:semiHidden/>
    <w:locked/>
    <w:rsid w:val="00DB23B6"/>
    <w:rPr>
      <w:rFonts w:cs="Times New Roman"/>
      <w:sz w:val="24"/>
      <w:szCs w:val="24"/>
      <w:lang w:val="lv-LV" w:eastAsia="ar-SA" w:bidi="ar-SA"/>
    </w:rPr>
  </w:style>
  <w:style w:type="paragraph" w:customStyle="1" w:styleId="RakstzRakstz">
    <w:name w:val="Rakstz. Rakstz."/>
    <w:basedOn w:val="Normal"/>
    <w:uiPriority w:val="99"/>
    <w:rsid w:val="00145763"/>
    <w:pPr>
      <w:suppressAutoHyphens w:val="0"/>
      <w:spacing w:after="160" w:line="240" w:lineRule="exact"/>
    </w:pPr>
    <w:rPr>
      <w:iCs/>
      <w:sz w:val="20"/>
      <w:szCs w:val="20"/>
      <w:lang w:val="en-US" w:eastAsia="en-US"/>
    </w:rPr>
  </w:style>
  <w:style w:type="paragraph" w:customStyle="1" w:styleId="txt3">
    <w:name w:val="txt3"/>
    <w:next w:val="txt1"/>
    <w:uiPriority w:val="99"/>
    <w:rsid w:val="005A2D62"/>
    <w:pPr>
      <w:widowControl w:val="0"/>
      <w:jc w:val="center"/>
    </w:pPr>
    <w:rPr>
      <w:rFonts w:ascii="!Neo'w Arial" w:hAnsi="!Neo'w Arial"/>
      <w:b/>
      <w:caps/>
      <w:sz w:val="28"/>
      <w:lang w:val="en-US" w:eastAsia="en-US"/>
    </w:rPr>
  </w:style>
  <w:style w:type="paragraph" w:customStyle="1" w:styleId="txt1">
    <w:name w:val="txt1"/>
    <w:uiPriority w:val="99"/>
    <w:rsid w:val="005A2D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character" w:customStyle="1" w:styleId="c7">
    <w:name w:val="c7"/>
    <w:uiPriority w:val="99"/>
    <w:rsid w:val="005A2D62"/>
    <w:rPr>
      <w:rFonts w:cs="Times New Roman"/>
    </w:rPr>
  </w:style>
  <w:style w:type="table" w:styleId="TableGrid">
    <w:name w:val="Table Grid"/>
    <w:basedOn w:val="TableNormal"/>
    <w:uiPriority w:val="99"/>
    <w:rsid w:val="00371C6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4F2BB0"/>
    <w:rPr>
      <w:rFonts w:cs="Times New Roman"/>
    </w:rPr>
  </w:style>
  <w:style w:type="character" w:customStyle="1" w:styleId="c3">
    <w:name w:val="c3"/>
    <w:rsid w:val="00DB23B6"/>
  </w:style>
  <w:style w:type="paragraph" w:styleId="ListParagraph">
    <w:name w:val="List Paragraph"/>
    <w:basedOn w:val="Normal"/>
    <w:uiPriority w:val="99"/>
    <w:qFormat/>
    <w:rsid w:val="00425EEE"/>
    <w:pPr>
      <w:autoSpaceDN w:val="0"/>
      <w:ind w:left="720"/>
      <w:textAlignment w:val="baseline"/>
    </w:pPr>
  </w:style>
  <w:style w:type="paragraph" w:customStyle="1" w:styleId="Default">
    <w:name w:val="Default"/>
    <w:uiPriority w:val="99"/>
    <w:rsid w:val="001E3BAD"/>
    <w:pPr>
      <w:tabs>
        <w:tab w:val="left" w:pos="709"/>
      </w:tabs>
      <w:suppressAutoHyphens/>
      <w:spacing w:after="200" w:line="276" w:lineRule="atLeast"/>
    </w:pPr>
    <w:rPr>
      <w:rFonts w:ascii="Calibri" w:hAnsi="Calibri" w:cs="Calibri"/>
      <w:sz w:val="22"/>
      <w:szCs w:val="22"/>
      <w:lang w:val="lv-LV" w:eastAsia="ar-SA"/>
    </w:rPr>
  </w:style>
  <w:style w:type="paragraph" w:customStyle="1" w:styleId="Textbody">
    <w:name w:val="Text body"/>
    <w:basedOn w:val="Default"/>
    <w:uiPriority w:val="99"/>
    <w:rsid w:val="001E3BAD"/>
    <w:pPr>
      <w:spacing w:after="120" w:line="100" w:lineRule="atLeast"/>
    </w:pPr>
    <w:rPr>
      <w:rFonts w:ascii="RimTimes" w:hAnsi="RimTimes"/>
      <w:sz w:val="24"/>
      <w:szCs w:val="20"/>
      <w:lang w:val="en-US"/>
    </w:rPr>
  </w:style>
  <w:style w:type="paragraph" w:customStyle="1" w:styleId="Prasbas">
    <w:name w:val="Prasības"/>
    <w:basedOn w:val="Normal"/>
    <w:rsid w:val="001E3BAD"/>
    <w:pPr>
      <w:widowControl w:val="0"/>
      <w:tabs>
        <w:tab w:val="left" w:pos="709"/>
      </w:tabs>
      <w:spacing w:line="200" w:lineRule="atLeast"/>
    </w:pPr>
    <w:rPr>
      <w:sz w:val="20"/>
      <w:szCs w:val="20"/>
      <w:lang w:val="en-US" w:eastAsia="en-US"/>
    </w:rPr>
  </w:style>
  <w:style w:type="paragraph" w:customStyle="1" w:styleId="Prasbasteksts">
    <w:name w:val="Prasības teksts"/>
    <w:basedOn w:val="ListContinue2"/>
    <w:uiPriority w:val="99"/>
    <w:rsid w:val="001E3BAD"/>
    <w:pPr>
      <w:widowControl w:val="0"/>
      <w:tabs>
        <w:tab w:val="left" w:pos="709"/>
      </w:tabs>
      <w:spacing w:after="0" w:line="200" w:lineRule="atLeast"/>
      <w:ind w:left="0"/>
    </w:pPr>
    <w:rPr>
      <w:sz w:val="20"/>
      <w:szCs w:val="20"/>
      <w:lang w:val="en-US" w:eastAsia="en-US"/>
    </w:rPr>
  </w:style>
  <w:style w:type="paragraph" w:styleId="ListContinue2">
    <w:name w:val="List Continue 2"/>
    <w:basedOn w:val="Normal"/>
    <w:uiPriority w:val="99"/>
    <w:rsid w:val="001E3BAD"/>
    <w:pPr>
      <w:spacing w:after="120"/>
      <w:ind w:left="566"/>
    </w:pPr>
  </w:style>
  <w:style w:type="character" w:styleId="FollowedHyperlink">
    <w:name w:val="FollowedHyperlink"/>
    <w:uiPriority w:val="99"/>
    <w:rsid w:val="00DE1733"/>
    <w:rPr>
      <w:rFonts w:cs="Times New Roman"/>
      <w:color w:val="800080"/>
      <w:u w:val="single"/>
    </w:rPr>
  </w:style>
  <w:style w:type="paragraph" w:customStyle="1" w:styleId="Punkts">
    <w:name w:val="Punkts"/>
    <w:basedOn w:val="Normal"/>
    <w:next w:val="Normal"/>
    <w:rsid w:val="005E4F02"/>
    <w:pPr>
      <w:tabs>
        <w:tab w:val="num" w:pos="851"/>
      </w:tabs>
      <w:ind w:left="851" w:hanging="851"/>
    </w:pPr>
    <w:rPr>
      <w:rFonts w:ascii="Arial" w:hAnsi="Arial"/>
      <w:b/>
      <w:sz w:val="20"/>
    </w:rPr>
  </w:style>
  <w:style w:type="character" w:styleId="Emphasis">
    <w:name w:val="Emphasis"/>
    <w:qFormat/>
    <w:locked/>
    <w:rsid w:val="00385373"/>
    <w:rPr>
      <w:rFonts w:cs="Times New Roman"/>
      <w:i/>
      <w:iCs/>
    </w:rPr>
  </w:style>
  <w:style w:type="paragraph" w:customStyle="1" w:styleId="Sub-heading">
    <w:name w:val="Sub-heading"/>
    <w:next w:val="Body"/>
    <w:uiPriority w:val="99"/>
    <w:rsid w:val="00E57590"/>
    <w:pPr>
      <w:keepNext/>
    </w:pPr>
    <w:rPr>
      <w:rFonts w:ascii="Helvetica" w:hAnsi="Helvetica"/>
      <w:b/>
      <w:color w:val="000000"/>
      <w:sz w:val="24"/>
      <w:lang w:val="lv-LV" w:eastAsia="en-US"/>
    </w:rPr>
  </w:style>
  <w:style w:type="paragraph" w:customStyle="1" w:styleId="Body">
    <w:name w:val="Body"/>
    <w:uiPriority w:val="99"/>
    <w:rsid w:val="00E57590"/>
    <w:rPr>
      <w:rFonts w:ascii="Helvetica" w:hAnsi="Helvetica"/>
      <w:color w:val="000000"/>
      <w:sz w:val="24"/>
      <w:lang w:val="lv-LV" w:eastAsia="en-US"/>
    </w:rPr>
  </w:style>
  <w:style w:type="paragraph" w:customStyle="1" w:styleId="Heading21">
    <w:name w:val="Heading 21"/>
    <w:next w:val="Normal"/>
    <w:uiPriority w:val="99"/>
    <w:rsid w:val="00072593"/>
    <w:pPr>
      <w:keepNext/>
      <w:widowControl w:val="0"/>
      <w:suppressAutoHyphens/>
      <w:jc w:val="both"/>
    </w:pPr>
    <w:rPr>
      <w:b/>
      <w:color w:val="000000"/>
      <w:sz w:val="24"/>
      <w:lang w:val="lv-LV" w:eastAsia="en-US"/>
    </w:rPr>
  </w:style>
  <w:style w:type="character" w:customStyle="1" w:styleId="InternetLink">
    <w:name w:val="Internet Link"/>
    <w:uiPriority w:val="99"/>
    <w:rsid w:val="006911FF"/>
    <w:rPr>
      <w:rFonts w:ascii="Calibri" w:hAnsi="Calibri"/>
      <w:color w:val="0000FF"/>
      <w:sz w:val="22"/>
      <w:u w:val="single"/>
      <w:lang w:val="en-US"/>
    </w:rPr>
  </w:style>
  <w:style w:type="paragraph" w:customStyle="1" w:styleId="Prasibaslist">
    <w:name w:val="Prasibas list"/>
    <w:uiPriority w:val="99"/>
    <w:rsid w:val="006911FF"/>
    <w:pPr>
      <w:widowControl w:val="0"/>
      <w:tabs>
        <w:tab w:val="left" w:pos="709"/>
      </w:tabs>
      <w:suppressAutoHyphens/>
      <w:spacing w:line="200" w:lineRule="atLeast"/>
    </w:pPr>
    <w:rPr>
      <w:color w:val="000000"/>
      <w:lang w:val="en-US" w:eastAsia="en-US"/>
    </w:rPr>
  </w:style>
  <w:style w:type="character" w:customStyle="1" w:styleId="CharChar3">
    <w:name w:val="Char Char3"/>
    <w:uiPriority w:val="99"/>
    <w:rsid w:val="00A80B62"/>
    <w:rPr>
      <w:rFonts w:ascii="Arial" w:hAnsi="Arial"/>
      <w:b/>
      <w:kern w:val="32"/>
      <w:sz w:val="32"/>
      <w:lang w:val="lv-LV" w:eastAsia="ar-SA" w:bidi="ar-SA"/>
    </w:rPr>
  </w:style>
  <w:style w:type="character" w:customStyle="1" w:styleId="CharChar2">
    <w:name w:val="Char Char2"/>
    <w:uiPriority w:val="99"/>
    <w:rsid w:val="00A80B62"/>
    <w:rPr>
      <w:rFonts w:ascii="Arial" w:hAnsi="Arial"/>
      <w:b/>
      <w:i/>
      <w:sz w:val="28"/>
      <w:lang w:val="lv-LV" w:eastAsia="ar-SA" w:bidi="ar-SA"/>
    </w:rPr>
  </w:style>
  <w:style w:type="numbering" w:customStyle="1" w:styleId="List1">
    <w:name w:val="List 1"/>
    <w:rsid w:val="003104D1"/>
    <w:pPr>
      <w:numPr>
        <w:numId w:val="1"/>
      </w:numPr>
    </w:pPr>
  </w:style>
  <w:style w:type="numbering" w:customStyle="1" w:styleId="Bullet">
    <w:name w:val="Bullet"/>
    <w:rsid w:val="003104D1"/>
    <w:pPr>
      <w:numPr>
        <w:numId w:val="3"/>
      </w:numPr>
    </w:pPr>
  </w:style>
  <w:style w:type="numbering" w:customStyle="1" w:styleId="List51">
    <w:name w:val="List 51"/>
    <w:rsid w:val="003104D1"/>
    <w:pPr>
      <w:numPr>
        <w:numId w:val="6"/>
      </w:numPr>
    </w:pPr>
  </w:style>
  <w:style w:type="paragraph" w:customStyle="1" w:styleId="ColorfulList-Accent11">
    <w:name w:val="Colorful List - Accent 11"/>
    <w:basedOn w:val="Normal"/>
    <w:rsid w:val="00CC6FB1"/>
    <w:pPr>
      <w:spacing w:after="200" w:line="276" w:lineRule="auto"/>
      <w:ind w:left="720"/>
    </w:pPr>
    <w:rPr>
      <w:rFonts w:eastAsia="Calibri"/>
      <w:kern w:val="1"/>
      <w:sz w:val="22"/>
      <w:szCs w:val="22"/>
    </w:rPr>
  </w:style>
  <w:style w:type="paragraph" w:styleId="FootnoteText">
    <w:name w:val="footnote text"/>
    <w:basedOn w:val="Normal"/>
    <w:link w:val="FootnoteTextChar"/>
    <w:semiHidden/>
    <w:rsid w:val="00A13CEA"/>
    <w:pPr>
      <w:suppressAutoHyphens w:val="0"/>
    </w:pPr>
    <w:rPr>
      <w:sz w:val="20"/>
      <w:szCs w:val="20"/>
      <w:lang w:val="x-none" w:eastAsia="en-US"/>
    </w:rPr>
  </w:style>
  <w:style w:type="character" w:customStyle="1" w:styleId="FootnoteTextChar">
    <w:name w:val="Footnote Text Char"/>
    <w:link w:val="FootnoteText"/>
    <w:semiHidden/>
    <w:rsid w:val="00A13CEA"/>
    <w:rPr>
      <w:lang w:eastAsia="en-US"/>
    </w:rPr>
  </w:style>
  <w:style w:type="paragraph" w:customStyle="1" w:styleId="Apakpunkts">
    <w:name w:val="Apakšpunkts"/>
    <w:basedOn w:val="Normal"/>
    <w:link w:val="ApakpunktsChar"/>
    <w:rsid w:val="00A13CEA"/>
    <w:pPr>
      <w:tabs>
        <w:tab w:val="num" w:pos="851"/>
      </w:tabs>
      <w:suppressAutoHyphens w:val="0"/>
      <w:ind w:left="851" w:hanging="851"/>
    </w:pPr>
    <w:rPr>
      <w:rFonts w:ascii="Arial" w:hAnsi="Arial"/>
      <w:b/>
      <w:sz w:val="20"/>
      <w:lang w:val="x-none" w:eastAsia="x-none"/>
    </w:rPr>
  </w:style>
  <w:style w:type="paragraph" w:customStyle="1" w:styleId="Paragrfs">
    <w:name w:val="Paragrāfs"/>
    <w:basedOn w:val="Normal"/>
    <w:next w:val="Normal"/>
    <w:rsid w:val="00A13CEA"/>
    <w:pPr>
      <w:tabs>
        <w:tab w:val="num" w:pos="1419"/>
      </w:tabs>
      <w:suppressAutoHyphens w:val="0"/>
      <w:ind w:left="1419" w:hanging="851"/>
      <w:jc w:val="both"/>
    </w:pPr>
    <w:rPr>
      <w:rFonts w:ascii="Arial" w:hAnsi="Arial"/>
      <w:sz w:val="20"/>
      <w:lang w:eastAsia="lv-LV"/>
    </w:rPr>
  </w:style>
  <w:style w:type="character" w:customStyle="1" w:styleId="ApakpunktsChar">
    <w:name w:val="Apakšpunkts Char"/>
    <w:link w:val="Apakpunkts"/>
    <w:rsid w:val="00A13CEA"/>
    <w:rPr>
      <w:rFonts w:ascii="Arial" w:hAnsi="Arial"/>
      <w:b/>
      <w:szCs w:val="24"/>
      <w:lang w:val="x-none" w:eastAsia="x-none"/>
    </w:rPr>
  </w:style>
  <w:style w:type="character" w:customStyle="1" w:styleId="WW8Num43z1">
    <w:name w:val="WW8Num43z1"/>
    <w:rsid w:val="00A13CEA"/>
    <w:rPr>
      <w:rFonts w:ascii="Courier New" w:hAnsi="Courier New" w:cs="Courier New"/>
    </w:rPr>
  </w:style>
  <w:style w:type="paragraph" w:customStyle="1" w:styleId="Style">
    <w:name w:val="Style"/>
    <w:rsid w:val="00F00B66"/>
    <w:pPr>
      <w:widowControl w:val="0"/>
      <w:suppressAutoHyphens/>
      <w:autoSpaceDE w:val="0"/>
    </w:pPr>
    <w:rPr>
      <w:rFonts w:eastAsia="Arial"/>
      <w:sz w:val="24"/>
      <w:szCs w:val="24"/>
      <w:lang w:val="lv-LV" w:eastAsia="ar-SA"/>
    </w:rPr>
  </w:style>
  <w:style w:type="paragraph" w:styleId="NormalWeb">
    <w:name w:val="Normal (Web)"/>
    <w:basedOn w:val="Normal"/>
    <w:rsid w:val="00AB0DE8"/>
    <w:pPr>
      <w:suppressAutoHyphens w:val="0"/>
      <w:spacing w:before="100" w:beforeAutospacing="1" w:after="100" w:afterAutospacing="1"/>
    </w:pPr>
    <w:rPr>
      <w:lang w:eastAsia="lv-LV"/>
    </w:rPr>
  </w:style>
  <w:style w:type="paragraph" w:customStyle="1" w:styleId="Rindkopa">
    <w:name w:val="Rindkopa"/>
    <w:basedOn w:val="Normal"/>
    <w:next w:val="Punkts"/>
    <w:rsid w:val="007D2CDA"/>
    <w:pPr>
      <w:ind w:left="851"/>
      <w:jc w:val="both"/>
    </w:pPr>
    <w:rPr>
      <w:rFonts w:ascii="Arial" w:hAnsi="Arial"/>
      <w:sz w:val="20"/>
    </w:rPr>
  </w:style>
  <w:style w:type="character" w:styleId="FootnoteReference">
    <w:name w:val="footnote reference"/>
    <w:uiPriority w:val="99"/>
    <w:semiHidden/>
    <w:unhideWhenUsed/>
    <w:rsid w:val="00D55B1C"/>
    <w:rPr>
      <w:vertAlign w:val="superscript"/>
    </w:rPr>
  </w:style>
  <w:style w:type="paragraph" w:styleId="BodyTextIndent2">
    <w:name w:val="Body Text Indent 2"/>
    <w:basedOn w:val="Normal"/>
    <w:link w:val="BodyTextIndent2Char"/>
    <w:uiPriority w:val="99"/>
    <w:unhideWhenUsed/>
    <w:rsid w:val="00256CB5"/>
    <w:pPr>
      <w:spacing w:after="120" w:line="480" w:lineRule="auto"/>
      <w:ind w:left="283"/>
    </w:pPr>
    <w:rPr>
      <w:lang w:val="x-none"/>
    </w:rPr>
  </w:style>
  <w:style w:type="character" w:customStyle="1" w:styleId="BodyTextIndent2Char">
    <w:name w:val="Body Text Indent 2 Char"/>
    <w:link w:val="BodyTextIndent2"/>
    <w:uiPriority w:val="99"/>
    <w:semiHidden/>
    <w:rsid w:val="00256CB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5D"/>
    <w:pPr>
      <w:suppressAutoHyphens/>
    </w:pPr>
    <w:rPr>
      <w:sz w:val="24"/>
      <w:szCs w:val="24"/>
      <w:lang w:val="lv-LV" w:eastAsia="ar-SA"/>
    </w:rPr>
  </w:style>
  <w:style w:type="paragraph" w:styleId="Heading1">
    <w:name w:val="heading 1"/>
    <w:basedOn w:val="Normal"/>
    <w:next w:val="Normal"/>
    <w:link w:val="Heading1Char"/>
    <w:uiPriority w:val="99"/>
    <w:qFormat/>
    <w:rsid w:val="001E3BAD"/>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rsid w:val="001E3BAD"/>
    <w:pPr>
      <w:keepNext/>
      <w:spacing w:before="240" w:after="60"/>
      <w:outlineLvl w:val="1"/>
    </w:pPr>
    <w:rPr>
      <w:rFonts w:ascii="Cambria" w:hAnsi="Cambria"/>
      <w:b/>
      <w:bCs/>
      <w:i/>
      <w:iCs/>
      <w:sz w:val="28"/>
      <w:szCs w:val="28"/>
      <w:lang w:val="x-none"/>
    </w:rPr>
  </w:style>
  <w:style w:type="paragraph" w:styleId="Heading5">
    <w:name w:val="heading 5"/>
    <w:basedOn w:val="Normal"/>
    <w:next w:val="Normal"/>
    <w:link w:val="Heading5Char"/>
    <w:uiPriority w:val="99"/>
    <w:qFormat/>
    <w:rsid w:val="0037023C"/>
    <w:pPr>
      <w:numPr>
        <w:ilvl w:val="4"/>
        <w:numId w:val="1"/>
      </w:numPr>
      <w:spacing w:before="240" w:after="60"/>
      <w:outlineLvl w:val="4"/>
    </w:pPr>
    <w:rPr>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E5DA8"/>
    <w:rPr>
      <w:rFonts w:ascii="Cambria" w:hAnsi="Cambria" w:cs="Times New Roman"/>
      <w:b/>
      <w:bCs/>
      <w:kern w:val="32"/>
      <w:sz w:val="32"/>
      <w:szCs w:val="32"/>
      <w:lang w:eastAsia="ar-SA" w:bidi="ar-SA"/>
    </w:rPr>
  </w:style>
  <w:style w:type="character" w:customStyle="1" w:styleId="Heading2Char">
    <w:name w:val="Heading 2 Char"/>
    <w:link w:val="Heading2"/>
    <w:uiPriority w:val="99"/>
    <w:semiHidden/>
    <w:locked/>
    <w:rsid w:val="00EE5DA8"/>
    <w:rPr>
      <w:rFonts w:ascii="Cambria" w:hAnsi="Cambria" w:cs="Times New Roman"/>
      <w:b/>
      <w:bCs/>
      <w:i/>
      <w:iCs/>
      <w:sz w:val="28"/>
      <w:szCs w:val="28"/>
      <w:lang w:eastAsia="ar-SA" w:bidi="ar-SA"/>
    </w:rPr>
  </w:style>
  <w:style w:type="character" w:customStyle="1" w:styleId="Heading5Char">
    <w:name w:val="Heading 5 Char"/>
    <w:link w:val="Heading5"/>
    <w:uiPriority w:val="99"/>
    <w:locked/>
    <w:rsid w:val="00EE5DA8"/>
    <w:rPr>
      <w:rFonts w:cs="Times New Roman"/>
      <w:b/>
      <w:bCs/>
      <w:i/>
      <w:iCs/>
      <w:sz w:val="26"/>
      <w:szCs w:val="26"/>
      <w:lang w:eastAsia="ar-SA" w:bidi="ar-SA"/>
    </w:rPr>
  </w:style>
  <w:style w:type="character" w:customStyle="1" w:styleId="WW8Num3z0">
    <w:name w:val="WW8Num3z0"/>
    <w:uiPriority w:val="99"/>
    <w:rsid w:val="0037023C"/>
    <w:rPr>
      <w:b/>
    </w:rPr>
  </w:style>
  <w:style w:type="character" w:customStyle="1" w:styleId="WW8Num3z1">
    <w:name w:val="WW8Num3z1"/>
    <w:uiPriority w:val="99"/>
    <w:rsid w:val="0037023C"/>
    <w:rPr>
      <w:rFonts w:ascii="Symbol" w:hAnsi="Symbol"/>
    </w:rPr>
  </w:style>
  <w:style w:type="character" w:customStyle="1" w:styleId="WW8Num4z0">
    <w:name w:val="WW8Num4z0"/>
    <w:uiPriority w:val="99"/>
    <w:rsid w:val="0037023C"/>
    <w:rPr>
      <w:color w:val="000000"/>
    </w:rPr>
  </w:style>
  <w:style w:type="character" w:customStyle="1" w:styleId="WW8Num5z0">
    <w:name w:val="WW8Num5z0"/>
    <w:uiPriority w:val="99"/>
    <w:rsid w:val="0037023C"/>
    <w:rPr>
      <w:b/>
    </w:rPr>
  </w:style>
  <w:style w:type="character" w:customStyle="1" w:styleId="WW8Num9z1">
    <w:name w:val="WW8Num9z1"/>
    <w:uiPriority w:val="99"/>
    <w:rsid w:val="0037023C"/>
    <w:rPr>
      <w:rFonts w:ascii="Times New Roman" w:hAnsi="Times New Roman"/>
    </w:rPr>
  </w:style>
  <w:style w:type="character" w:customStyle="1" w:styleId="WW8Num13z0">
    <w:name w:val="WW8Num13z0"/>
    <w:uiPriority w:val="99"/>
    <w:rsid w:val="0037023C"/>
    <w:rPr>
      <w:sz w:val="22"/>
    </w:rPr>
  </w:style>
  <w:style w:type="character" w:styleId="PageNumber">
    <w:name w:val="page number"/>
    <w:uiPriority w:val="99"/>
    <w:rsid w:val="0037023C"/>
    <w:rPr>
      <w:rFonts w:cs="Times New Roman"/>
    </w:rPr>
  </w:style>
  <w:style w:type="character" w:styleId="Hyperlink">
    <w:name w:val="Hyperlink"/>
    <w:rsid w:val="0037023C"/>
    <w:rPr>
      <w:rFonts w:cs="Times New Roman"/>
      <w:color w:val="0000FF"/>
      <w:u w:val="single"/>
    </w:rPr>
  </w:style>
  <w:style w:type="character" w:styleId="Strong">
    <w:name w:val="Strong"/>
    <w:uiPriority w:val="99"/>
    <w:qFormat/>
    <w:rsid w:val="0037023C"/>
    <w:rPr>
      <w:rFonts w:cs="Times New Roman"/>
      <w:b/>
    </w:rPr>
  </w:style>
  <w:style w:type="character" w:styleId="CommentReference">
    <w:name w:val="annotation reference"/>
    <w:uiPriority w:val="99"/>
    <w:rsid w:val="0037023C"/>
    <w:rPr>
      <w:rFonts w:cs="Times New Roman"/>
      <w:sz w:val="16"/>
    </w:rPr>
  </w:style>
  <w:style w:type="paragraph" w:customStyle="1" w:styleId="Heading">
    <w:name w:val="Heading"/>
    <w:basedOn w:val="Normal"/>
    <w:next w:val="BodyText"/>
    <w:uiPriority w:val="99"/>
    <w:rsid w:val="0037023C"/>
    <w:pPr>
      <w:keepNext/>
      <w:spacing w:before="240" w:after="120"/>
    </w:pPr>
    <w:rPr>
      <w:rFonts w:ascii="Liberation Sans" w:eastAsia="Hiragino Mincho ProN W3" w:hAnsi="Liberation Sans" w:cs="Helvetica"/>
      <w:sz w:val="28"/>
      <w:szCs w:val="28"/>
    </w:rPr>
  </w:style>
  <w:style w:type="paragraph" w:styleId="BodyText">
    <w:name w:val="Body Text"/>
    <w:basedOn w:val="Normal"/>
    <w:link w:val="BodyTextChar"/>
    <w:uiPriority w:val="99"/>
    <w:rsid w:val="0037023C"/>
    <w:pPr>
      <w:spacing w:after="120"/>
    </w:pPr>
    <w:rPr>
      <w:lang w:val="x-none"/>
    </w:rPr>
  </w:style>
  <w:style w:type="character" w:customStyle="1" w:styleId="BodyTextChar">
    <w:name w:val="Body Text Char"/>
    <w:link w:val="BodyText"/>
    <w:uiPriority w:val="99"/>
    <w:semiHidden/>
    <w:locked/>
    <w:rsid w:val="00EE5DA8"/>
    <w:rPr>
      <w:rFonts w:cs="Times New Roman"/>
      <w:sz w:val="24"/>
      <w:szCs w:val="24"/>
      <w:lang w:eastAsia="ar-SA" w:bidi="ar-SA"/>
    </w:rPr>
  </w:style>
  <w:style w:type="paragraph" w:styleId="List">
    <w:name w:val="List"/>
    <w:basedOn w:val="BodyText"/>
    <w:uiPriority w:val="99"/>
    <w:rsid w:val="0037023C"/>
    <w:rPr>
      <w:rFonts w:cs="Helvetica"/>
    </w:rPr>
  </w:style>
  <w:style w:type="paragraph" w:styleId="Caption">
    <w:name w:val="caption"/>
    <w:basedOn w:val="Normal"/>
    <w:uiPriority w:val="99"/>
    <w:qFormat/>
    <w:rsid w:val="0037023C"/>
    <w:pPr>
      <w:suppressLineNumbers/>
      <w:spacing w:before="120" w:after="120"/>
    </w:pPr>
    <w:rPr>
      <w:rFonts w:cs="Helvetica"/>
      <w:i/>
      <w:iCs/>
    </w:rPr>
  </w:style>
  <w:style w:type="paragraph" w:customStyle="1" w:styleId="Index">
    <w:name w:val="Index"/>
    <w:basedOn w:val="Normal"/>
    <w:uiPriority w:val="99"/>
    <w:rsid w:val="0037023C"/>
    <w:pPr>
      <w:suppressLineNumbers/>
    </w:pPr>
    <w:rPr>
      <w:rFonts w:cs="Helvetica"/>
    </w:rPr>
  </w:style>
  <w:style w:type="paragraph" w:styleId="Subtitle">
    <w:name w:val="Subtitle"/>
    <w:basedOn w:val="Normal"/>
    <w:next w:val="BodyText"/>
    <w:link w:val="SubtitleChar"/>
    <w:uiPriority w:val="99"/>
    <w:qFormat/>
    <w:rsid w:val="0037023C"/>
    <w:pPr>
      <w:jc w:val="center"/>
    </w:pPr>
    <w:rPr>
      <w:rFonts w:ascii="Cambria" w:hAnsi="Cambria"/>
      <w:lang w:val="x-none"/>
    </w:rPr>
  </w:style>
  <w:style w:type="character" w:customStyle="1" w:styleId="SubtitleChar">
    <w:name w:val="Subtitle Char"/>
    <w:link w:val="Subtitle"/>
    <w:uiPriority w:val="99"/>
    <w:locked/>
    <w:rsid w:val="00EE5DA8"/>
    <w:rPr>
      <w:rFonts w:ascii="Cambria" w:hAnsi="Cambria" w:cs="Times New Roman"/>
      <w:sz w:val="24"/>
      <w:szCs w:val="24"/>
      <w:lang w:eastAsia="ar-SA" w:bidi="ar-SA"/>
    </w:rPr>
  </w:style>
  <w:style w:type="paragraph" w:styleId="Footer">
    <w:name w:val="footer"/>
    <w:basedOn w:val="Normal"/>
    <w:link w:val="FooterChar"/>
    <w:uiPriority w:val="99"/>
    <w:rsid w:val="0037023C"/>
    <w:pPr>
      <w:tabs>
        <w:tab w:val="center" w:pos="4153"/>
        <w:tab w:val="right" w:pos="8306"/>
      </w:tabs>
    </w:pPr>
    <w:rPr>
      <w:lang w:val="x-none"/>
    </w:rPr>
  </w:style>
  <w:style w:type="character" w:customStyle="1" w:styleId="FooterChar">
    <w:name w:val="Footer Char"/>
    <w:link w:val="Footer"/>
    <w:uiPriority w:val="99"/>
    <w:semiHidden/>
    <w:locked/>
    <w:rsid w:val="00EE5DA8"/>
    <w:rPr>
      <w:rFonts w:cs="Times New Roman"/>
      <w:sz w:val="24"/>
      <w:szCs w:val="24"/>
      <w:lang w:eastAsia="ar-SA" w:bidi="ar-SA"/>
    </w:rPr>
  </w:style>
  <w:style w:type="paragraph" w:customStyle="1" w:styleId="Char">
    <w:name w:val="Char"/>
    <w:basedOn w:val="Normal"/>
    <w:uiPriority w:val="99"/>
    <w:rsid w:val="0037023C"/>
    <w:pPr>
      <w:spacing w:after="160" w:line="240" w:lineRule="exact"/>
    </w:pPr>
    <w:rPr>
      <w:iCs/>
      <w:sz w:val="20"/>
      <w:szCs w:val="20"/>
      <w:lang w:val="en-US"/>
    </w:rPr>
  </w:style>
  <w:style w:type="paragraph" w:styleId="BodyTextIndent">
    <w:name w:val="Body Text Indent"/>
    <w:basedOn w:val="Normal"/>
    <w:link w:val="BodyTextIndentChar"/>
    <w:uiPriority w:val="99"/>
    <w:rsid w:val="0037023C"/>
    <w:pPr>
      <w:spacing w:after="120"/>
      <w:ind w:left="283"/>
    </w:pPr>
    <w:rPr>
      <w:lang w:val="x-none"/>
    </w:rPr>
  </w:style>
  <w:style w:type="character" w:customStyle="1" w:styleId="BodyTextIndentChar">
    <w:name w:val="Body Text Indent Char"/>
    <w:link w:val="BodyTextIndent"/>
    <w:uiPriority w:val="99"/>
    <w:semiHidden/>
    <w:locked/>
    <w:rsid w:val="00EE5DA8"/>
    <w:rPr>
      <w:rFonts w:cs="Times New Roman"/>
      <w:sz w:val="24"/>
      <w:szCs w:val="24"/>
      <w:lang w:eastAsia="ar-SA" w:bidi="ar-SA"/>
    </w:rPr>
  </w:style>
  <w:style w:type="paragraph" w:styleId="CommentText">
    <w:name w:val="annotation text"/>
    <w:basedOn w:val="Normal"/>
    <w:link w:val="CommentTextChar"/>
    <w:uiPriority w:val="99"/>
    <w:rsid w:val="0037023C"/>
    <w:rPr>
      <w:sz w:val="20"/>
      <w:szCs w:val="20"/>
      <w:lang w:val="x-none"/>
    </w:rPr>
  </w:style>
  <w:style w:type="character" w:customStyle="1" w:styleId="CommentTextChar">
    <w:name w:val="Comment Text Char"/>
    <w:link w:val="CommentText"/>
    <w:uiPriority w:val="99"/>
    <w:semiHidden/>
    <w:locked/>
    <w:rsid w:val="00EE5DA8"/>
    <w:rPr>
      <w:rFonts w:cs="Times New Roman"/>
      <w:sz w:val="20"/>
      <w:szCs w:val="20"/>
      <w:lang w:eastAsia="ar-SA" w:bidi="ar-SA"/>
    </w:rPr>
  </w:style>
  <w:style w:type="paragraph" w:styleId="CommentSubject">
    <w:name w:val="annotation subject"/>
    <w:basedOn w:val="CommentText"/>
    <w:next w:val="CommentText"/>
    <w:link w:val="CommentSubjectChar"/>
    <w:uiPriority w:val="99"/>
    <w:rsid w:val="0037023C"/>
    <w:rPr>
      <w:b/>
      <w:bCs/>
    </w:rPr>
  </w:style>
  <w:style w:type="character" w:customStyle="1" w:styleId="CommentSubjectChar">
    <w:name w:val="Comment Subject Char"/>
    <w:link w:val="CommentSubject"/>
    <w:uiPriority w:val="99"/>
    <w:semiHidden/>
    <w:locked/>
    <w:rsid w:val="00EE5DA8"/>
    <w:rPr>
      <w:rFonts w:cs="Times New Roman"/>
      <w:b/>
      <w:bCs/>
      <w:sz w:val="20"/>
      <w:szCs w:val="20"/>
      <w:lang w:eastAsia="ar-SA" w:bidi="ar-SA"/>
    </w:rPr>
  </w:style>
  <w:style w:type="paragraph" w:styleId="BalloonText">
    <w:name w:val="Balloon Text"/>
    <w:basedOn w:val="Normal"/>
    <w:link w:val="BalloonTextChar"/>
    <w:uiPriority w:val="99"/>
    <w:rsid w:val="0037023C"/>
    <w:rPr>
      <w:sz w:val="2"/>
      <w:szCs w:val="20"/>
      <w:lang w:val="x-none"/>
    </w:rPr>
  </w:style>
  <w:style w:type="character" w:customStyle="1" w:styleId="BalloonTextChar">
    <w:name w:val="Balloon Text Char"/>
    <w:link w:val="BalloonText"/>
    <w:uiPriority w:val="99"/>
    <w:semiHidden/>
    <w:locked/>
    <w:rsid w:val="00EE5DA8"/>
    <w:rPr>
      <w:rFonts w:cs="Times New Roman"/>
      <w:sz w:val="2"/>
      <w:lang w:eastAsia="ar-SA" w:bidi="ar-SA"/>
    </w:rPr>
  </w:style>
  <w:style w:type="paragraph" w:customStyle="1" w:styleId="NoParagraphStyle">
    <w:name w:val="[No Paragraph Style]"/>
    <w:uiPriority w:val="99"/>
    <w:rsid w:val="0037023C"/>
    <w:pPr>
      <w:widowControl w:val="0"/>
      <w:suppressAutoHyphens/>
      <w:autoSpaceDE w:val="0"/>
      <w:spacing w:line="288" w:lineRule="auto"/>
      <w:textAlignment w:val="center"/>
    </w:pPr>
    <w:rPr>
      <w:rFonts w:ascii="Times-Roman" w:hAnsi="Times-Roman"/>
      <w:color w:val="000000"/>
      <w:sz w:val="24"/>
      <w:szCs w:val="24"/>
      <w:lang w:val="en-US" w:eastAsia="ar-SA"/>
    </w:rPr>
  </w:style>
  <w:style w:type="paragraph" w:customStyle="1" w:styleId="TableContents">
    <w:name w:val="Table Contents"/>
    <w:basedOn w:val="Normal"/>
    <w:uiPriority w:val="99"/>
    <w:rsid w:val="0037023C"/>
    <w:pPr>
      <w:widowControl w:val="0"/>
      <w:suppressLineNumbers/>
    </w:pPr>
    <w:rPr>
      <w:rFonts w:ascii="Liberation Serif" w:eastAsia="DejaVu Sans" w:hAnsi="Liberation Serif"/>
      <w:kern w:val="1"/>
    </w:rPr>
  </w:style>
  <w:style w:type="paragraph" w:customStyle="1" w:styleId="TableHeading">
    <w:name w:val="Table Heading"/>
    <w:basedOn w:val="TableContents"/>
    <w:uiPriority w:val="99"/>
    <w:rsid w:val="0037023C"/>
    <w:pPr>
      <w:jc w:val="center"/>
    </w:pPr>
    <w:rPr>
      <w:b/>
      <w:bCs/>
    </w:rPr>
  </w:style>
  <w:style w:type="paragraph" w:customStyle="1" w:styleId="Framecontents">
    <w:name w:val="Frame contents"/>
    <w:basedOn w:val="BodyText"/>
    <w:uiPriority w:val="99"/>
    <w:rsid w:val="0037023C"/>
  </w:style>
  <w:style w:type="paragraph" w:styleId="Header">
    <w:name w:val="header"/>
    <w:basedOn w:val="Normal"/>
    <w:link w:val="HeaderChar"/>
    <w:uiPriority w:val="99"/>
    <w:rsid w:val="0037023C"/>
    <w:pPr>
      <w:suppressLineNumbers/>
      <w:tabs>
        <w:tab w:val="center" w:pos="4818"/>
        <w:tab w:val="right" w:pos="9637"/>
      </w:tabs>
    </w:pPr>
  </w:style>
  <w:style w:type="character" w:customStyle="1" w:styleId="HeaderChar">
    <w:name w:val="Header Char"/>
    <w:link w:val="Header"/>
    <w:uiPriority w:val="99"/>
    <w:semiHidden/>
    <w:locked/>
    <w:rsid w:val="00DB23B6"/>
    <w:rPr>
      <w:rFonts w:cs="Times New Roman"/>
      <w:sz w:val="24"/>
      <w:szCs w:val="24"/>
      <w:lang w:val="lv-LV" w:eastAsia="ar-SA" w:bidi="ar-SA"/>
    </w:rPr>
  </w:style>
  <w:style w:type="paragraph" w:customStyle="1" w:styleId="RakstzRakstz">
    <w:name w:val="Rakstz. Rakstz."/>
    <w:basedOn w:val="Normal"/>
    <w:uiPriority w:val="99"/>
    <w:rsid w:val="00145763"/>
    <w:pPr>
      <w:suppressAutoHyphens w:val="0"/>
      <w:spacing w:after="160" w:line="240" w:lineRule="exact"/>
    </w:pPr>
    <w:rPr>
      <w:iCs/>
      <w:sz w:val="20"/>
      <w:szCs w:val="20"/>
      <w:lang w:val="en-US" w:eastAsia="en-US"/>
    </w:rPr>
  </w:style>
  <w:style w:type="paragraph" w:customStyle="1" w:styleId="txt3">
    <w:name w:val="txt3"/>
    <w:next w:val="txt1"/>
    <w:uiPriority w:val="99"/>
    <w:rsid w:val="005A2D62"/>
    <w:pPr>
      <w:widowControl w:val="0"/>
      <w:jc w:val="center"/>
    </w:pPr>
    <w:rPr>
      <w:rFonts w:ascii="!Neo'w Arial" w:hAnsi="!Neo'w Arial"/>
      <w:b/>
      <w:caps/>
      <w:sz w:val="28"/>
      <w:lang w:val="en-US" w:eastAsia="en-US"/>
    </w:rPr>
  </w:style>
  <w:style w:type="paragraph" w:customStyle="1" w:styleId="txt1">
    <w:name w:val="txt1"/>
    <w:uiPriority w:val="99"/>
    <w:rsid w:val="005A2D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character" w:customStyle="1" w:styleId="c7">
    <w:name w:val="c7"/>
    <w:uiPriority w:val="99"/>
    <w:rsid w:val="005A2D62"/>
    <w:rPr>
      <w:rFonts w:cs="Times New Roman"/>
    </w:rPr>
  </w:style>
  <w:style w:type="table" w:styleId="TableGrid">
    <w:name w:val="Table Grid"/>
    <w:basedOn w:val="TableNormal"/>
    <w:uiPriority w:val="99"/>
    <w:rsid w:val="00371C6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4F2BB0"/>
    <w:rPr>
      <w:rFonts w:cs="Times New Roman"/>
    </w:rPr>
  </w:style>
  <w:style w:type="character" w:customStyle="1" w:styleId="c3">
    <w:name w:val="c3"/>
    <w:rsid w:val="00DB23B6"/>
  </w:style>
  <w:style w:type="paragraph" w:styleId="ListParagraph">
    <w:name w:val="List Paragraph"/>
    <w:basedOn w:val="Normal"/>
    <w:uiPriority w:val="99"/>
    <w:qFormat/>
    <w:rsid w:val="00425EEE"/>
    <w:pPr>
      <w:autoSpaceDN w:val="0"/>
      <w:ind w:left="720"/>
      <w:textAlignment w:val="baseline"/>
    </w:pPr>
  </w:style>
  <w:style w:type="paragraph" w:customStyle="1" w:styleId="Default">
    <w:name w:val="Default"/>
    <w:uiPriority w:val="99"/>
    <w:rsid w:val="001E3BAD"/>
    <w:pPr>
      <w:tabs>
        <w:tab w:val="left" w:pos="709"/>
      </w:tabs>
      <w:suppressAutoHyphens/>
      <w:spacing w:after="200" w:line="276" w:lineRule="atLeast"/>
    </w:pPr>
    <w:rPr>
      <w:rFonts w:ascii="Calibri" w:hAnsi="Calibri" w:cs="Calibri"/>
      <w:sz w:val="22"/>
      <w:szCs w:val="22"/>
      <w:lang w:val="lv-LV" w:eastAsia="ar-SA"/>
    </w:rPr>
  </w:style>
  <w:style w:type="paragraph" w:customStyle="1" w:styleId="Textbody">
    <w:name w:val="Text body"/>
    <w:basedOn w:val="Default"/>
    <w:uiPriority w:val="99"/>
    <w:rsid w:val="001E3BAD"/>
    <w:pPr>
      <w:spacing w:after="120" w:line="100" w:lineRule="atLeast"/>
    </w:pPr>
    <w:rPr>
      <w:rFonts w:ascii="RimTimes" w:hAnsi="RimTimes"/>
      <w:sz w:val="24"/>
      <w:szCs w:val="20"/>
      <w:lang w:val="en-US"/>
    </w:rPr>
  </w:style>
  <w:style w:type="paragraph" w:customStyle="1" w:styleId="Prasbas">
    <w:name w:val="Prasības"/>
    <w:basedOn w:val="Normal"/>
    <w:rsid w:val="001E3BAD"/>
    <w:pPr>
      <w:widowControl w:val="0"/>
      <w:tabs>
        <w:tab w:val="left" w:pos="709"/>
      </w:tabs>
      <w:spacing w:line="200" w:lineRule="atLeast"/>
    </w:pPr>
    <w:rPr>
      <w:sz w:val="20"/>
      <w:szCs w:val="20"/>
      <w:lang w:val="en-US" w:eastAsia="en-US"/>
    </w:rPr>
  </w:style>
  <w:style w:type="paragraph" w:customStyle="1" w:styleId="Prasbasteksts">
    <w:name w:val="Prasības teksts"/>
    <w:basedOn w:val="ListContinue2"/>
    <w:uiPriority w:val="99"/>
    <w:rsid w:val="001E3BAD"/>
    <w:pPr>
      <w:widowControl w:val="0"/>
      <w:tabs>
        <w:tab w:val="left" w:pos="709"/>
      </w:tabs>
      <w:spacing w:after="0" w:line="200" w:lineRule="atLeast"/>
      <w:ind w:left="0"/>
    </w:pPr>
    <w:rPr>
      <w:sz w:val="20"/>
      <w:szCs w:val="20"/>
      <w:lang w:val="en-US" w:eastAsia="en-US"/>
    </w:rPr>
  </w:style>
  <w:style w:type="paragraph" w:styleId="ListContinue2">
    <w:name w:val="List Continue 2"/>
    <w:basedOn w:val="Normal"/>
    <w:uiPriority w:val="99"/>
    <w:rsid w:val="001E3BAD"/>
    <w:pPr>
      <w:spacing w:after="120"/>
      <w:ind w:left="566"/>
    </w:pPr>
  </w:style>
  <w:style w:type="character" w:styleId="FollowedHyperlink">
    <w:name w:val="FollowedHyperlink"/>
    <w:uiPriority w:val="99"/>
    <w:rsid w:val="00DE1733"/>
    <w:rPr>
      <w:rFonts w:cs="Times New Roman"/>
      <w:color w:val="800080"/>
      <w:u w:val="single"/>
    </w:rPr>
  </w:style>
  <w:style w:type="paragraph" w:customStyle="1" w:styleId="Punkts">
    <w:name w:val="Punkts"/>
    <w:basedOn w:val="Normal"/>
    <w:next w:val="Normal"/>
    <w:rsid w:val="005E4F02"/>
    <w:pPr>
      <w:tabs>
        <w:tab w:val="num" w:pos="851"/>
      </w:tabs>
      <w:ind w:left="851" w:hanging="851"/>
    </w:pPr>
    <w:rPr>
      <w:rFonts w:ascii="Arial" w:hAnsi="Arial"/>
      <w:b/>
      <w:sz w:val="20"/>
    </w:rPr>
  </w:style>
  <w:style w:type="character" w:styleId="Emphasis">
    <w:name w:val="Emphasis"/>
    <w:qFormat/>
    <w:locked/>
    <w:rsid w:val="00385373"/>
    <w:rPr>
      <w:rFonts w:cs="Times New Roman"/>
      <w:i/>
      <w:iCs/>
    </w:rPr>
  </w:style>
  <w:style w:type="paragraph" w:customStyle="1" w:styleId="Sub-heading">
    <w:name w:val="Sub-heading"/>
    <w:next w:val="Body"/>
    <w:uiPriority w:val="99"/>
    <w:rsid w:val="00E57590"/>
    <w:pPr>
      <w:keepNext/>
    </w:pPr>
    <w:rPr>
      <w:rFonts w:ascii="Helvetica" w:hAnsi="Helvetica"/>
      <w:b/>
      <w:color w:val="000000"/>
      <w:sz w:val="24"/>
      <w:lang w:val="lv-LV" w:eastAsia="en-US"/>
    </w:rPr>
  </w:style>
  <w:style w:type="paragraph" w:customStyle="1" w:styleId="Body">
    <w:name w:val="Body"/>
    <w:uiPriority w:val="99"/>
    <w:rsid w:val="00E57590"/>
    <w:rPr>
      <w:rFonts w:ascii="Helvetica" w:hAnsi="Helvetica"/>
      <w:color w:val="000000"/>
      <w:sz w:val="24"/>
      <w:lang w:val="lv-LV" w:eastAsia="en-US"/>
    </w:rPr>
  </w:style>
  <w:style w:type="paragraph" w:customStyle="1" w:styleId="Heading21">
    <w:name w:val="Heading 21"/>
    <w:next w:val="Normal"/>
    <w:uiPriority w:val="99"/>
    <w:rsid w:val="00072593"/>
    <w:pPr>
      <w:keepNext/>
      <w:widowControl w:val="0"/>
      <w:suppressAutoHyphens/>
      <w:jc w:val="both"/>
    </w:pPr>
    <w:rPr>
      <w:b/>
      <w:color w:val="000000"/>
      <w:sz w:val="24"/>
      <w:lang w:val="lv-LV" w:eastAsia="en-US"/>
    </w:rPr>
  </w:style>
  <w:style w:type="character" w:customStyle="1" w:styleId="InternetLink">
    <w:name w:val="Internet Link"/>
    <w:uiPriority w:val="99"/>
    <w:rsid w:val="006911FF"/>
    <w:rPr>
      <w:rFonts w:ascii="Calibri" w:hAnsi="Calibri"/>
      <w:color w:val="0000FF"/>
      <w:sz w:val="22"/>
      <w:u w:val="single"/>
      <w:lang w:val="en-US"/>
    </w:rPr>
  </w:style>
  <w:style w:type="paragraph" w:customStyle="1" w:styleId="Prasibaslist">
    <w:name w:val="Prasibas list"/>
    <w:uiPriority w:val="99"/>
    <w:rsid w:val="006911FF"/>
    <w:pPr>
      <w:widowControl w:val="0"/>
      <w:tabs>
        <w:tab w:val="left" w:pos="709"/>
      </w:tabs>
      <w:suppressAutoHyphens/>
      <w:spacing w:line="200" w:lineRule="atLeast"/>
    </w:pPr>
    <w:rPr>
      <w:color w:val="000000"/>
      <w:lang w:val="en-US" w:eastAsia="en-US"/>
    </w:rPr>
  </w:style>
  <w:style w:type="character" w:customStyle="1" w:styleId="CharChar3">
    <w:name w:val="Char Char3"/>
    <w:uiPriority w:val="99"/>
    <w:rsid w:val="00A80B62"/>
    <w:rPr>
      <w:rFonts w:ascii="Arial" w:hAnsi="Arial"/>
      <w:b/>
      <w:kern w:val="32"/>
      <w:sz w:val="32"/>
      <w:lang w:val="lv-LV" w:eastAsia="ar-SA" w:bidi="ar-SA"/>
    </w:rPr>
  </w:style>
  <w:style w:type="character" w:customStyle="1" w:styleId="CharChar2">
    <w:name w:val="Char Char2"/>
    <w:uiPriority w:val="99"/>
    <w:rsid w:val="00A80B62"/>
    <w:rPr>
      <w:rFonts w:ascii="Arial" w:hAnsi="Arial"/>
      <w:b/>
      <w:i/>
      <w:sz w:val="28"/>
      <w:lang w:val="lv-LV" w:eastAsia="ar-SA" w:bidi="ar-SA"/>
    </w:rPr>
  </w:style>
  <w:style w:type="numbering" w:customStyle="1" w:styleId="List1">
    <w:name w:val="List 1"/>
    <w:rsid w:val="003104D1"/>
    <w:pPr>
      <w:numPr>
        <w:numId w:val="1"/>
      </w:numPr>
    </w:pPr>
  </w:style>
  <w:style w:type="numbering" w:customStyle="1" w:styleId="Bullet">
    <w:name w:val="Bullet"/>
    <w:rsid w:val="003104D1"/>
    <w:pPr>
      <w:numPr>
        <w:numId w:val="3"/>
      </w:numPr>
    </w:pPr>
  </w:style>
  <w:style w:type="numbering" w:customStyle="1" w:styleId="List51">
    <w:name w:val="List 51"/>
    <w:rsid w:val="003104D1"/>
    <w:pPr>
      <w:numPr>
        <w:numId w:val="6"/>
      </w:numPr>
    </w:pPr>
  </w:style>
  <w:style w:type="paragraph" w:customStyle="1" w:styleId="ColorfulList-Accent11">
    <w:name w:val="Colorful List - Accent 11"/>
    <w:basedOn w:val="Normal"/>
    <w:rsid w:val="00CC6FB1"/>
    <w:pPr>
      <w:spacing w:after="200" w:line="276" w:lineRule="auto"/>
      <w:ind w:left="720"/>
    </w:pPr>
    <w:rPr>
      <w:rFonts w:eastAsia="Calibri"/>
      <w:kern w:val="1"/>
      <w:sz w:val="22"/>
      <w:szCs w:val="22"/>
    </w:rPr>
  </w:style>
  <w:style w:type="paragraph" w:styleId="FootnoteText">
    <w:name w:val="footnote text"/>
    <w:basedOn w:val="Normal"/>
    <w:link w:val="FootnoteTextChar"/>
    <w:semiHidden/>
    <w:rsid w:val="00A13CEA"/>
    <w:pPr>
      <w:suppressAutoHyphens w:val="0"/>
    </w:pPr>
    <w:rPr>
      <w:sz w:val="20"/>
      <w:szCs w:val="20"/>
      <w:lang w:val="x-none" w:eastAsia="en-US"/>
    </w:rPr>
  </w:style>
  <w:style w:type="character" w:customStyle="1" w:styleId="FootnoteTextChar">
    <w:name w:val="Footnote Text Char"/>
    <w:link w:val="FootnoteText"/>
    <w:semiHidden/>
    <w:rsid w:val="00A13CEA"/>
    <w:rPr>
      <w:lang w:eastAsia="en-US"/>
    </w:rPr>
  </w:style>
  <w:style w:type="paragraph" w:customStyle="1" w:styleId="Apakpunkts">
    <w:name w:val="Apakšpunkts"/>
    <w:basedOn w:val="Normal"/>
    <w:link w:val="ApakpunktsChar"/>
    <w:rsid w:val="00A13CEA"/>
    <w:pPr>
      <w:tabs>
        <w:tab w:val="num" w:pos="851"/>
      </w:tabs>
      <w:suppressAutoHyphens w:val="0"/>
      <w:ind w:left="851" w:hanging="851"/>
    </w:pPr>
    <w:rPr>
      <w:rFonts w:ascii="Arial" w:hAnsi="Arial"/>
      <w:b/>
      <w:sz w:val="20"/>
      <w:lang w:val="x-none" w:eastAsia="x-none"/>
    </w:rPr>
  </w:style>
  <w:style w:type="paragraph" w:customStyle="1" w:styleId="Paragrfs">
    <w:name w:val="Paragrāfs"/>
    <w:basedOn w:val="Normal"/>
    <w:next w:val="Normal"/>
    <w:rsid w:val="00A13CEA"/>
    <w:pPr>
      <w:tabs>
        <w:tab w:val="num" w:pos="1419"/>
      </w:tabs>
      <w:suppressAutoHyphens w:val="0"/>
      <w:ind w:left="1419" w:hanging="851"/>
      <w:jc w:val="both"/>
    </w:pPr>
    <w:rPr>
      <w:rFonts w:ascii="Arial" w:hAnsi="Arial"/>
      <w:sz w:val="20"/>
      <w:lang w:eastAsia="lv-LV"/>
    </w:rPr>
  </w:style>
  <w:style w:type="character" w:customStyle="1" w:styleId="ApakpunktsChar">
    <w:name w:val="Apakšpunkts Char"/>
    <w:link w:val="Apakpunkts"/>
    <w:rsid w:val="00A13CEA"/>
    <w:rPr>
      <w:rFonts w:ascii="Arial" w:hAnsi="Arial"/>
      <w:b/>
      <w:szCs w:val="24"/>
      <w:lang w:val="x-none" w:eastAsia="x-none"/>
    </w:rPr>
  </w:style>
  <w:style w:type="character" w:customStyle="1" w:styleId="WW8Num43z1">
    <w:name w:val="WW8Num43z1"/>
    <w:rsid w:val="00A13CEA"/>
    <w:rPr>
      <w:rFonts w:ascii="Courier New" w:hAnsi="Courier New" w:cs="Courier New"/>
    </w:rPr>
  </w:style>
  <w:style w:type="paragraph" w:customStyle="1" w:styleId="Style">
    <w:name w:val="Style"/>
    <w:rsid w:val="00F00B66"/>
    <w:pPr>
      <w:widowControl w:val="0"/>
      <w:suppressAutoHyphens/>
      <w:autoSpaceDE w:val="0"/>
    </w:pPr>
    <w:rPr>
      <w:rFonts w:eastAsia="Arial"/>
      <w:sz w:val="24"/>
      <w:szCs w:val="24"/>
      <w:lang w:val="lv-LV" w:eastAsia="ar-SA"/>
    </w:rPr>
  </w:style>
  <w:style w:type="paragraph" w:styleId="NormalWeb">
    <w:name w:val="Normal (Web)"/>
    <w:basedOn w:val="Normal"/>
    <w:rsid w:val="00AB0DE8"/>
    <w:pPr>
      <w:suppressAutoHyphens w:val="0"/>
      <w:spacing w:before="100" w:beforeAutospacing="1" w:after="100" w:afterAutospacing="1"/>
    </w:pPr>
    <w:rPr>
      <w:lang w:eastAsia="lv-LV"/>
    </w:rPr>
  </w:style>
  <w:style w:type="paragraph" w:customStyle="1" w:styleId="Rindkopa">
    <w:name w:val="Rindkopa"/>
    <w:basedOn w:val="Normal"/>
    <w:next w:val="Punkts"/>
    <w:rsid w:val="007D2CDA"/>
    <w:pPr>
      <w:ind w:left="851"/>
      <w:jc w:val="both"/>
    </w:pPr>
    <w:rPr>
      <w:rFonts w:ascii="Arial" w:hAnsi="Arial"/>
      <w:sz w:val="20"/>
    </w:rPr>
  </w:style>
  <w:style w:type="character" w:styleId="FootnoteReference">
    <w:name w:val="footnote reference"/>
    <w:uiPriority w:val="99"/>
    <w:semiHidden/>
    <w:unhideWhenUsed/>
    <w:rsid w:val="00D55B1C"/>
    <w:rPr>
      <w:vertAlign w:val="superscript"/>
    </w:rPr>
  </w:style>
  <w:style w:type="paragraph" w:styleId="BodyTextIndent2">
    <w:name w:val="Body Text Indent 2"/>
    <w:basedOn w:val="Normal"/>
    <w:link w:val="BodyTextIndent2Char"/>
    <w:uiPriority w:val="99"/>
    <w:unhideWhenUsed/>
    <w:rsid w:val="00256CB5"/>
    <w:pPr>
      <w:spacing w:after="120" w:line="480" w:lineRule="auto"/>
      <w:ind w:left="283"/>
    </w:pPr>
    <w:rPr>
      <w:lang w:val="x-none"/>
    </w:rPr>
  </w:style>
  <w:style w:type="character" w:customStyle="1" w:styleId="BodyTextIndent2Char">
    <w:name w:val="Body Text Indent 2 Char"/>
    <w:link w:val="BodyTextIndent2"/>
    <w:uiPriority w:val="99"/>
    <w:semiHidden/>
    <w:rsid w:val="00256CB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434279">
      <w:marLeft w:val="0"/>
      <w:marRight w:val="0"/>
      <w:marTop w:val="0"/>
      <w:marBottom w:val="0"/>
      <w:divBdr>
        <w:top w:val="none" w:sz="0" w:space="0" w:color="auto"/>
        <w:left w:val="none" w:sz="0" w:space="0" w:color="auto"/>
        <w:bottom w:val="none" w:sz="0" w:space="0" w:color="auto"/>
        <w:right w:val="none" w:sz="0" w:space="0" w:color="auto"/>
      </w:divBdr>
    </w:div>
    <w:div w:id="1969434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loda.l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aloda.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valoda.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gentura@valoda.lv" TargetMode="External"/><Relationship Id="rId5" Type="http://schemas.openxmlformats.org/officeDocument/2006/relationships/webSettings" Target="webSettings.xml"/><Relationship Id="rId15" Type="http://schemas.openxmlformats.org/officeDocument/2006/relationships/hyperlink" Target="http://www.valoda.lv/" TargetMode="External"/><Relationship Id="rId10" Type="http://schemas.openxmlformats.org/officeDocument/2006/relationships/hyperlink" Target="http://www.valod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gentura@valoda.lv" TargetMode="External"/><Relationship Id="rId14" Type="http://schemas.openxmlformats.org/officeDocument/2006/relationships/hyperlink" Target="http://www.valo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42633</Words>
  <Characters>24302</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Latviešu valodas aģentūra</vt:lpstr>
    </vt:vector>
  </TitlesOfParts>
  <Company>LVA</Company>
  <LinksUpToDate>false</LinksUpToDate>
  <CharactersWithSpaces>66802</CharactersWithSpaces>
  <SharedDoc>false</SharedDoc>
  <HLinks>
    <vt:vector size="48" baseType="variant">
      <vt:variant>
        <vt:i4>852051</vt:i4>
      </vt:variant>
      <vt:variant>
        <vt:i4>21</vt:i4>
      </vt:variant>
      <vt:variant>
        <vt:i4>0</vt:i4>
      </vt:variant>
      <vt:variant>
        <vt:i4>5</vt:i4>
      </vt:variant>
      <vt:variant>
        <vt:lpwstr>http://www.valoda.lv/</vt:lpwstr>
      </vt:variant>
      <vt:variant>
        <vt:lpwstr/>
      </vt:variant>
      <vt:variant>
        <vt:i4>852051</vt:i4>
      </vt:variant>
      <vt:variant>
        <vt:i4>18</vt:i4>
      </vt:variant>
      <vt:variant>
        <vt:i4>0</vt:i4>
      </vt:variant>
      <vt:variant>
        <vt:i4>5</vt:i4>
      </vt:variant>
      <vt:variant>
        <vt:lpwstr>http://www.valoda.lv/</vt:lpwstr>
      </vt:variant>
      <vt:variant>
        <vt:lpwstr/>
      </vt:variant>
      <vt:variant>
        <vt:i4>852051</vt:i4>
      </vt:variant>
      <vt:variant>
        <vt:i4>15</vt:i4>
      </vt:variant>
      <vt:variant>
        <vt:i4>0</vt:i4>
      </vt:variant>
      <vt:variant>
        <vt:i4>5</vt:i4>
      </vt:variant>
      <vt:variant>
        <vt:lpwstr>http://www.valoda.lv/</vt:lpwstr>
      </vt:variant>
      <vt:variant>
        <vt:lpwstr/>
      </vt:variant>
      <vt:variant>
        <vt:i4>852051</vt:i4>
      </vt:variant>
      <vt:variant>
        <vt:i4>12</vt:i4>
      </vt:variant>
      <vt:variant>
        <vt:i4>0</vt:i4>
      </vt:variant>
      <vt:variant>
        <vt:i4>5</vt:i4>
      </vt:variant>
      <vt:variant>
        <vt:lpwstr>http://www.valoda.lv/</vt:lpwstr>
      </vt:variant>
      <vt:variant>
        <vt:lpwstr/>
      </vt:variant>
      <vt:variant>
        <vt:i4>852051</vt:i4>
      </vt:variant>
      <vt:variant>
        <vt:i4>9</vt:i4>
      </vt:variant>
      <vt:variant>
        <vt:i4>0</vt:i4>
      </vt:variant>
      <vt:variant>
        <vt:i4>5</vt:i4>
      </vt:variant>
      <vt:variant>
        <vt:lpwstr>http://www.valoda.lv/</vt:lpwstr>
      </vt:variant>
      <vt:variant>
        <vt:lpwstr/>
      </vt:variant>
      <vt:variant>
        <vt:i4>2293767</vt:i4>
      </vt:variant>
      <vt:variant>
        <vt:i4>6</vt:i4>
      </vt:variant>
      <vt:variant>
        <vt:i4>0</vt:i4>
      </vt:variant>
      <vt:variant>
        <vt:i4>5</vt:i4>
      </vt:variant>
      <vt:variant>
        <vt:lpwstr>mailto:agentura@valoda.lv</vt:lpwstr>
      </vt:variant>
      <vt:variant>
        <vt:lpwstr/>
      </vt:variant>
      <vt:variant>
        <vt:i4>852051</vt:i4>
      </vt:variant>
      <vt:variant>
        <vt:i4>3</vt:i4>
      </vt:variant>
      <vt:variant>
        <vt:i4>0</vt:i4>
      </vt:variant>
      <vt:variant>
        <vt:i4>5</vt:i4>
      </vt:variant>
      <vt:variant>
        <vt:lpwstr>http://www.valoda.lv/</vt:lpwstr>
      </vt:variant>
      <vt:variant>
        <vt:lpwstr/>
      </vt:variant>
      <vt:variant>
        <vt:i4>2293767</vt:i4>
      </vt:variant>
      <vt:variant>
        <vt:i4>0</vt:i4>
      </vt:variant>
      <vt:variant>
        <vt:i4>0</vt:i4>
      </vt:variant>
      <vt:variant>
        <vt:i4>5</vt:i4>
      </vt:variant>
      <vt:variant>
        <vt:lpwstr>mailto:agentura@valoda.lv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Latviešu valodas aģentūra</dc:title>
  <dc:creator>Arviss</dc:creator>
  <cp:lastModifiedBy>Arvis Širaks</cp:lastModifiedBy>
  <cp:revision>4</cp:revision>
  <cp:lastPrinted>2013-01-21T13:04:00Z</cp:lastPrinted>
  <dcterms:created xsi:type="dcterms:W3CDTF">2013-08-20T06:45:00Z</dcterms:created>
  <dcterms:modified xsi:type="dcterms:W3CDTF">2013-08-20T06:45:00Z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